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22C45C48" w:rsidRDefault="00D022C1" w14:paraId="57FE28CC" w14:textId="6B3D6464">
      <w:pPr>
        <w:jc w:val="center"/>
        <w:rPr>
          <w:rFonts w:asciiTheme="minorHAnsi" w:hAnsiTheme="minorHAnsi" w:cstheme="minorBidi"/>
          <w:b/>
          <w:bCs/>
          <w:sz w:val="36"/>
          <w:szCs w:val="36"/>
        </w:rPr>
      </w:pPr>
      <w:r>
        <w:rPr>
          <w:rFonts w:asciiTheme="minorHAnsi" w:hAnsiTheme="minorHAnsi" w:cstheme="minorBidi"/>
          <w:b/>
          <w:bCs/>
          <w:sz w:val="36"/>
          <w:szCs w:val="36"/>
        </w:rPr>
        <w:t>2026</w:t>
      </w:r>
      <w:r w:rsidRPr="22C45C48" w:rsidR="00D8241D">
        <w:rPr>
          <w:rFonts w:asciiTheme="minorHAnsi" w:hAnsiTheme="minorHAnsi" w:cstheme="minorBidi"/>
          <w:b/>
          <w:bCs/>
          <w:sz w:val="36"/>
          <w:szCs w:val="36"/>
        </w:rPr>
        <w:t xml:space="preserve"> DFT National Recruitment</w:t>
      </w:r>
    </w:p>
    <w:p w:rsidR="00E45A06" w:rsidP="00D8241D" w:rsidRDefault="00E45A06" w14:paraId="2ABBBEF0" w14:textId="7F98D96C">
      <w:pPr>
        <w:jc w:val="center"/>
        <w:rPr>
          <w:rFonts w:ascii="Arial" w:hAnsi="Arial" w:cs="Arial"/>
          <w:b/>
          <w:sz w:val="28"/>
          <w:szCs w:val="28"/>
        </w:rPr>
      </w:pPr>
    </w:p>
    <w:tbl>
      <w:tblPr>
        <w:tblStyle w:val="TableGrid"/>
        <w:tblW w:w="13887" w:type="dxa"/>
        <w:shd w:val="clear" w:color="auto" w:fill="FFFFFF" w:themeFill="background1"/>
        <w:tblLayout w:type="fixed"/>
        <w:tblLook w:val="04A0" w:firstRow="1" w:lastRow="0" w:firstColumn="1" w:lastColumn="0" w:noHBand="0" w:noVBand="1"/>
      </w:tblPr>
      <w:tblGrid>
        <w:gridCol w:w="2689"/>
        <w:gridCol w:w="2268"/>
        <w:gridCol w:w="2409"/>
        <w:gridCol w:w="2977"/>
        <w:gridCol w:w="1843"/>
        <w:gridCol w:w="1701"/>
      </w:tblGrid>
      <w:tr w:rsidRPr="00C87F67" w:rsidR="00E45A06" w:rsidTr="0C475F1D" w14:paraId="4E1B2CB5" w14:textId="77777777">
        <w:tc>
          <w:tcPr>
            <w:tcW w:w="2689" w:type="dxa"/>
            <w:shd w:val="clear" w:color="auto" w:fill="FFFFFF" w:themeFill="background1"/>
          </w:tcPr>
          <w:p w:rsidRPr="00A14B6F" w:rsidR="00E45A06" w:rsidP="00D32F01" w:rsidRDefault="00E45A06" w14:paraId="4661D98F" w14:textId="1418159D">
            <w:pPr>
              <w:rPr>
                <w:rFonts w:ascii="Calibri" w:hAnsi="Calibri" w:cs="Calibri"/>
              </w:rPr>
            </w:pPr>
            <w:r w:rsidRPr="00A14B6F">
              <w:rPr>
                <w:rFonts w:ascii="Calibri" w:hAnsi="Calibri" w:cs="Calibri"/>
                <w:b/>
              </w:rPr>
              <w:t>Deanery/</w:t>
            </w:r>
            <w:r w:rsidRPr="00A14B6F" w:rsidR="007463B3">
              <w:rPr>
                <w:rFonts w:ascii="Calibri" w:hAnsi="Calibri" w:cs="Calibri"/>
                <w:b/>
              </w:rPr>
              <w:t xml:space="preserve">NHSE </w:t>
            </w:r>
            <w:r w:rsidRPr="00A14B6F">
              <w:rPr>
                <w:rFonts w:ascii="Calibri" w:hAnsi="Calibri" w:cs="Calibri"/>
                <w:b/>
              </w:rPr>
              <w:t>Local Office</w:t>
            </w:r>
          </w:p>
        </w:tc>
        <w:tc>
          <w:tcPr>
            <w:tcW w:w="4677" w:type="dxa"/>
            <w:gridSpan w:val="2"/>
            <w:shd w:val="clear" w:color="auto" w:fill="FFFFFF" w:themeFill="background1"/>
          </w:tcPr>
          <w:p w:rsidRPr="00C87F67" w:rsidR="00E45A06" w:rsidP="00D32F01" w:rsidRDefault="00E45A06" w14:paraId="32E41D2A" w14:textId="58514C09">
            <w:pPr>
              <w:rPr>
                <w:rFonts w:ascii="Calibri" w:hAnsi="Calibri" w:cs="Calibri"/>
              </w:rPr>
            </w:pPr>
            <w:r w:rsidRPr="00C87F67">
              <w:rPr>
                <w:rFonts w:ascii="Calibri" w:hAnsi="Calibri" w:cs="Calibri"/>
              </w:rPr>
              <w:t xml:space="preserve">Thames Valley </w:t>
            </w:r>
            <w:r w:rsidR="00087725">
              <w:rPr>
                <w:rFonts w:ascii="Calibri" w:hAnsi="Calibri" w:cs="Calibri"/>
              </w:rPr>
              <w:t>and</w:t>
            </w:r>
            <w:r w:rsidRPr="00C87F67">
              <w:rPr>
                <w:rFonts w:ascii="Calibri" w:hAnsi="Calibri" w:cs="Calibri"/>
              </w:rPr>
              <w:t xml:space="preserve"> Wessex</w:t>
            </w:r>
            <w:r w:rsidR="00B40549">
              <w:rPr>
                <w:rFonts w:ascii="Calibri" w:hAnsi="Calibri" w:cs="Calibri"/>
              </w:rPr>
              <w:t xml:space="preserve"> Dental Office</w:t>
            </w:r>
          </w:p>
        </w:tc>
        <w:tc>
          <w:tcPr>
            <w:tcW w:w="2977" w:type="dxa"/>
            <w:shd w:val="clear" w:color="auto" w:fill="FFFFFF" w:themeFill="background1"/>
          </w:tcPr>
          <w:p w:rsidRPr="00A14B6F" w:rsidR="00E45A06" w:rsidP="00D32F01" w:rsidRDefault="00E45A06" w14:paraId="743FA268" w14:textId="7E258050">
            <w:pPr>
              <w:rPr>
                <w:rFonts w:ascii="Calibri" w:hAnsi="Calibri" w:cs="Calibri"/>
              </w:rPr>
            </w:pPr>
            <w:r w:rsidRPr="00A14B6F">
              <w:rPr>
                <w:rFonts w:ascii="Calibri" w:hAnsi="Calibri" w:cs="Calibri"/>
                <w:b/>
              </w:rPr>
              <w:t>Deanery/</w:t>
            </w:r>
            <w:r w:rsidR="00DD28F6">
              <w:rPr>
                <w:rFonts w:ascii="Calibri" w:hAnsi="Calibri" w:cs="Calibri"/>
                <w:b/>
              </w:rPr>
              <w:t xml:space="preserve">NHSE </w:t>
            </w:r>
            <w:r w:rsidRPr="00A14B6F">
              <w:rPr>
                <w:rFonts w:ascii="Calibri" w:hAnsi="Calibri" w:cs="Calibri"/>
                <w:b/>
              </w:rPr>
              <w:t>Local Office website address</w:t>
            </w:r>
          </w:p>
        </w:tc>
        <w:tc>
          <w:tcPr>
            <w:tcW w:w="3544" w:type="dxa"/>
            <w:gridSpan w:val="2"/>
            <w:shd w:val="clear" w:color="auto" w:fill="FFFFFF" w:themeFill="background1"/>
          </w:tcPr>
          <w:p w:rsidRPr="00E821BB" w:rsidR="00E45A06" w:rsidP="00D32F01" w:rsidRDefault="003F5FC0" w14:paraId="48465AEE" w14:textId="0AE10C7E">
            <w:pPr>
              <w:rPr>
                <w:rFonts w:asciiTheme="minorHAnsi" w:hAnsiTheme="minorHAnsi" w:cstheme="minorHAnsi"/>
              </w:rPr>
            </w:pPr>
            <w:hyperlink w:history="1" r:id="rId11">
              <w:r w:rsidRPr="00E821BB">
                <w:rPr>
                  <w:rStyle w:val="Hyperlink"/>
                  <w:rFonts w:asciiTheme="minorHAnsi" w:hAnsiTheme="minorHAnsi" w:cstheme="minorHAnsi"/>
                </w:rPr>
                <w:t>Thames Valley &amp; Wessex Dental Foundation Training</w:t>
              </w:r>
            </w:hyperlink>
          </w:p>
        </w:tc>
      </w:tr>
      <w:tr w:rsidRPr="00E84DB5" w:rsidR="000B50C2" w:rsidTr="0C475F1D" w14:paraId="08F7AB50" w14:textId="77777777">
        <w:tc>
          <w:tcPr>
            <w:tcW w:w="2689" w:type="dxa"/>
            <w:vMerge w:val="restart"/>
            <w:shd w:val="clear" w:color="auto" w:fill="FFFFFF" w:themeFill="background1"/>
          </w:tcPr>
          <w:p w:rsidRPr="00A14B6F" w:rsidR="00D8241D" w:rsidP="00643311" w:rsidRDefault="00D8241D" w14:paraId="203A68F1" w14:textId="77777777">
            <w:pPr>
              <w:rPr>
                <w:rFonts w:asciiTheme="minorHAnsi" w:hAnsiTheme="minorHAnsi" w:cstheme="minorHAnsi"/>
              </w:rPr>
            </w:pPr>
            <w:r w:rsidRPr="00A14B6F">
              <w:rPr>
                <w:rFonts w:asciiTheme="minorHAnsi" w:hAnsiTheme="minorHAnsi" w:cstheme="minorHAnsi"/>
                <w:b/>
              </w:rPr>
              <w:t>Scheme Information</w:t>
            </w:r>
          </w:p>
        </w:tc>
        <w:tc>
          <w:tcPr>
            <w:tcW w:w="2268" w:type="dxa"/>
            <w:shd w:val="clear" w:color="auto" w:fill="FFFFFF" w:themeFill="background1"/>
          </w:tcPr>
          <w:p w:rsidRPr="00A14B6F" w:rsidR="00D8241D" w:rsidP="003C7923" w:rsidRDefault="00643311" w14:paraId="27E76515" w14:textId="77777777">
            <w:pPr>
              <w:rPr>
                <w:rFonts w:asciiTheme="minorHAnsi" w:hAnsiTheme="minorHAnsi" w:cstheme="minorHAnsi"/>
              </w:rPr>
            </w:pPr>
            <w:r w:rsidRPr="00A14B6F">
              <w:rPr>
                <w:rFonts w:asciiTheme="minorHAnsi" w:hAnsiTheme="minorHAnsi" w:cstheme="minorHAnsi"/>
                <w:b/>
              </w:rPr>
              <w:t>Name of Scheme/Area</w:t>
            </w:r>
          </w:p>
        </w:tc>
        <w:tc>
          <w:tcPr>
            <w:tcW w:w="2409" w:type="dxa"/>
            <w:shd w:val="clear" w:color="auto" w:fill="FFFFFF" w:themeFill="background1"/>
          </w:tcPr>
          <w:p w:rsidRPr="00A14B6F" w:rsidR="00D8241D" w:rsidP="00643311" w:rsidRDefault="00643311" w14:paraId="5D177771" w14:textId="77777777">
            <w:pPr>
              <w:jc w:val="center"/>
              <w:rPr>
                <w:rFonts w:asciiTheme="minorHAnsi" w:hAnsiTheme="minorHAnsi" w:cstheme="minorHAnsi"/>
              </w:rPr>
            </w:pPr>
            <w:r w:rsidRPr="00A14B6F">
              <w:rPr>
                <w:rFonts w:asciiTheme="minorHAnsi" w:hAnsiTheme="minorHAnsi" w:cstheme="minorHAnsi"/>
                <w:b/>
              </w:rPr>
              <w:t>Name of TPD</w:t>
            </w:r>
          </w:p>
        </w:tc>
        <w:tc>
          <w:tcPr>
            <w:tcW w:w="4820" w:type="dxa"/>
            <w:gridSpan w:val="2"/>
            <w:shd w:val="clear" w:color="auto" w:fill="FFFFFF" w:themeFill="background1"/>
          </w:tcPr>
          <w:p w:rsidRPr="00A14B6F" w:rsidR="00D8241D" w:rsidP="00643311" w:rsidRDefault="00643311" w14:paraId="6864FDB7" w14:textId="77777777">
            <w:pPr>
              <w:rPr>
                <w:rFonts w:asciiTheme="minorHAnsi" w:hAnsiTheme="minorHAnsi" w:cstheme="minorHAnsi"/>
              </w:rPr>
            </w:pPr>
            <w:r w:rsidRPr="00A14B6F">
              <w:rPr>
                <w:rFonts w:asciiTheme="minorHAnsi" w:hAnsiTheme="minorHAnsi" w:cstheme="minorHAnsi"/>
                <w:b/>
              </w:rPr>
              <w:t>Site and usual day for Educational Programme (Day Release)</w:t>
            </w:r>
          </w:p>
        </w:tc>
        <w:tc>
          <w:tcPr>
            <w:tcW w:w="1701" w:type="dxa"/>
            <w:shd w:val="clear" w:color="auto" w:fill="FFFFFF" w:themeFill="background1"/>
          </w:tcPr>
          <w:p w:rsidRPr="00A14B6F" w:rsidR="00D8241D" w:rsidP="00926D3E" w:rsidRDefault="00643311" w14:paraId="798F9AC3" w14:textId="77777777">
            <w:pPr>
              <w:rPr>
                <w:rFonts w:asciiTheme="minorHAnsi" w:hAnsiTheme="minorHAnsi" w:cstheme="minorHAnsi"/>
              </w:rPr>
            </w:pPr>
            <w:r w:rsidRPr="00A14B6F">
              <w:rPr>
                <w:rFonts w:asciiTheme="minorHAnsi" w:hAnsiTheme="minorHAnsi" w:cstheme="minorHAnsi"/>
                <w:b/>
              </w:rPr>
              <w:t>Start date</w:t>
            </w:r>
          </w:p>
        </w:tc>
      </w:tr>
      <w:tr w:rsidRPr="00E84DB5" w:rsidR="003D1FF6" w:rsidTr="0C475F1D" w14:paraId="02EB378F" w14:textId="77777777">
        <w:tc>
          <w:tcPr>
            <w:tcW w:w="2689" w:type="dxa"/>
            <w:vMerge/>
          </w:tcPr>
          <w:p w:rsidRPr="00E84DB5" w:rsidR="0019654D" w:rsidRDefault="0019654D" w14:paraId="6A05A809" w14:textId="77777777">
            <w:pPr>
              <w:rPr>
                <w:rFonts w:asciiTheme="minorHAnsi" w:hAnsiTheme="minorHAnsi" w:cstheme="minorHAnsi"/>
                <w:sz w:val="28"/>
                <w:szCs w:val="28"/>
              </w:rPr>
            </w:pPr>
          </w:p>
        </w:tc>
        <w:tc>
          <w:tcPr>
            <w:tcW w:w="2268" w:type="dxa"/>
            <w:shd w:val="clear" w:color="auto" w:fill="FFFFFF" w:themeFill="background1"/>
          </w:tcPr>
          <w:p w:rsidR="0019654D" w:rsidRDefault="0019654D" w14:paraId="5A39BBE3" w14:textId="77777777">
            <w:pPr>
              <w:rPr>
                <w:rFonts w:asciiTheme="minorHAnsi" w:hAnsiTheme="minorHAnsi" w:cstheme="minorHAnsi"/>
              </w:rPr>
            </w:pPr>
          </w:p>
          <w:p w:rsidR="00B16CEF" w:rsidRDefault="007836DE" w14:paraId="41C8F396" w14:textId="4BE1E699">
            <w:pPr>
              <w:rPr>
                <w:rFonts w:asciiTheme="minorHAnsi" w:hAnsiTheme="minorHAnsi" w:cstheme="minorHAnsi"/>
              </w:rPr>
            </w:pPr>
            <w:r>
              <w:rPr>
                <w:rFonts w:asciiTheme="minorHAnsi" w:hAnsiTheme="minorHAnsi" w:cstheme="minorHAnsi"/>
              </w:rPr>
              <w:t>Hampshire</w:t>
            </w:r>
            <w:r w:rsidR="00380038">
              <w:rPr>
                <w:rFonts w:asciiTheme="minorHAnsi" w:hAnsiTheme="minorHAnsi" w:cstheme="minorHAnsi"/>
              </w:rPr>
              <w:t xml:space="preserve"> Scheme</w:t>
            </w:r>
          </w:p>
          <w:p w:rsidRPr="00E84DB5" w:rsidR="0019654D" w:rsidRDefault="0019654D" w14:paraId="72A3D3EC" w14:textId="77777777">
            <w:pPr>
              <w:rPr>
                <w:rFonts w:asciiTheme="minorHAnsi" w:hAnsiTheme="minorHAnsi" w:cstheme="minorHAnsi"/>
              </w:rPr>
            </w:pPr>
          </w:p>
        </w:tc>
        <w:tc>
          <w:tcPr>
            <w:tcW w:w="2409" w:type="dxa"/>
            <w:shd w:val="clear" w:color="auto" w:fill="FFFFFF" w:themeFill="background1"/>
          </w:tcPr>
          <w:p w:rsidR="0019654D" w:rsidP="007D3B80" w:rsidRDefault="0019654D" w14:paraId="709A560B" w14:textId="77777777">
            <w:pPr>
              <w:rPr>
                <w:rFonts w:asciiTheme="minorHAnsi" w:hAnsiTheme="minorHAnsi" w:cstheme="minorHAnsi"/>
              </w:rPr>
            </w:pPr>
          </w:p>
          <w:p w:rsidRPr="0019654D" w:rsidR="00380038" w:rsidP="007D3B80" w:rsidRDefault="00D96D41" w14:paraId="0D0B940D" w14:textId="61DCB940">
            <w:pPr>
              <w:rPr>
                <w:rFonts w:asciiTheme="minorHAnsi" w:hAnsiTheme="minorHAnsi" w:cstheme="minorHAnsi"/>
              </w:rPr>
            </w:pPr>
            <w:r>
              <w:rPr>
                <w:rFonts w:asciiTheme="minorHAnsi" w:hAnsiTheme="minorHAnsi" w:cstheme="minorHAnsi"/>
              </w:rPr>
              <w:t>James Kingham</w:t>
            </w:r>
          </w:p>
        </w:tc>
        <w:tc>
          <w:tcPr>
            <w:tcW w:w="4820" w:type="dxa"/>
            <w:gridSpan w:val="2"/>
            <w:shd w:val="clear" w:color="auto" w:fill="FFFFFF" w:themeFill="background1"/>
          </w:tcPr>
          <w:p w:rsidR="0034108D" w:rsidP="00645F5D" w:rsidRDefault="00CF0DF1" w14:paraId="37FA7C37" w14:textId="47DC9A9C">
            <w:pPr>
              <w:rPr>
                <w:rFonts w:asciiTheme="minorHAnsi" w:hAnsiTheme="minorHAnsi" w:cstheme="minorHAnsi"/>
              </w:rPr>
            </w:pPr>
            <w:r>
              <w:rPr>
                <w:rFonts w:asciiTheme="minorHAnsi" w:hAnsiTheme="minorHAnsi" w:cstheme="minorHAnsi"/>
              </w:rPr>
              <w:t>University of Portsmouth Dental Academy</w:t>
            </w:r>
          </w:p>
          <w:p w:rsidR="00CF0DF1" w:rsidP="00645F5D" w:rsidRDefault="00CF0DF1" w14:paraId="75242BD5" w14:textId="0A78CB43">
            <w:pPr>
              <w:rPr>
                <w:rFonts w:asciiTheme="minorHAnsi" w:hAnsiTheme="minorHAnsi" w:cstheme="minorHAnsi"/>
              </w:rPr>
            </w:pPr>
            <w:r>
              <w:rPr>
                <w:rFonts w:asciiTheme="minorHAnsi" w:hAnsiTheme="minorHAnsi" w:cstheme="minorHAnsi"/>
              </w:rPr>
              <w:t xml:space="preserve">William Beatty Building </w:t>
            </w:r>
          </w:p>
          <w:p w:rsidR="00CF0DF1" w:rsidP="00645F5D" w:rsidRDefault="00CF0DF1" w14:paraId="571A8954" w14:textId="19F9A0E3">
            <w:pPr>
              <w:rPr>
                <w:rFonts w:asciiTheme="minorHAnsi" w:hAnsiTheme="minorHAnsi" w:cstheme="minorHAnsi"/>
              </w:rPr>
            </w:pPr>
            <w:r>
              <w:rPr>
                <w:rFonts w:asciiTheme="minorHAnsi" w:hAnsiTheme="minorHAnsi" w:cstheme="minorHAnsi"/>
              </w:rPr>
              <w:t>Hampshire Terrace</w:t>
            </w:r>
          </w:p>
          <w:p w:rsidR="00CF0DF1" w:rsidP="00645F5D" w:rsidRDefault="00CF0DF1" w14:paraId="189DE6B4" w14:textId="296E629E">
            <w:pPr>
              <w:rPr>
                <w:rFonts w:asciiTheme="minorHAnsi" w:hAnsiTheme="minorHAnsi" w:cstheme="minorHAnsi"/>
              </w:rPr>
            </w:pPr>
            <w:r>
              <w:rPr>
                <w:rFonts w:asciiTheme="minorHAnsi" w:hAnsiTheme="minorHAnsi" w:cstheme="minorHAnsi"/>
              </w:rPr>
              <w:t xml:space="preserve">Portsmouth </w:t>
            </w:r>
          </w:p>
          <w:p w:rsidR="00CF0DF1" w:rsidP="00645F5D" w:rsidRDefault="00CF0DF1" w14:paraId="0ACA22E4" w14:textId="7F349FFB">
            <w:pPr>
              <w:rPr>
                <w:rFonts w:asciiTheme="minorHAnsi" w:hAnsiTheme="minorHAnsi" w:cstheme="minorHAnsi"/>
              </w:rPr>
            </w:pPr>
            <w:r>
              <w:rPr>
                <w:rFonts w:asciiTheme="minorHAnsi" w:hAnsiTheme="minorHAnsi" w:cstheme="minorHAnsi"/>
              </w:rPr>
              <w:t>PO1 2QG</w:t>
            </w:r>
          </w:p>
          <w:p w:rsidR="00B16CEF" w:rsidP="003C7923" w:rsidRDefault="003C7923" w14:paraId="0D97582C" w14:textId="77777777">
            <w:pPr>
              <w:rPr>
                <w:rFonts w:ascii="Calibri" w:hAnsi="Calibri" w:cs="Calibri"/>
                <w:b/>
                <w:bCs/>
              </w:rPr>
            </w:pPr>
            <w:r w:rsidRPr="00545FD9">
              <w:rPr>
                <w:rFonts w:ascii="Calibri" w:hAnsi="Calibri" w:cs="Calibri"/>
                <w:b/>
                <w:bCs/>
              </w:rPr>
              <w:t>Education Day: Thursday</w:t>
            </w:r>
          </w:p>
          <w:p w:rsidRPr="008166D0" w:rsidR="008166D0" w:rsidP="008166D0" w:rsidRDefault="008166D0" w14:paraId="60061E4C" w14:textId="26814BF5">
            <w:pPr>
              <w:rPr>
                <w:rFonts w:asciiTheme="minorHAnsi" w:hAnsiTheme="minorHAnsi" w:cstheme="minorHAnsi"/>
                <w:b/>
                <w:bCs/>
                <w:i/>
                <w:iCs/>
                <w:color w:val="00A9CE"/>
              </w:rPr>
            </w:pPr>
            <w:r w:rsidRPr="00F371D5">
              <w:rPr>
                <w:rFonts w:asciiTheme="minorHAnsi" w:hAnsiTheme="minorHAnsi" w:cstheme="minorHAnsi"/>
                <w:b/>
                <w:bCs/>
                <w:i/>
                <w:iCs/>
              </w:rPr>
              <w:t>Some joint study events will be held at venues across the TVW region</w:t>
            </w:r>
          </w:p>
        </w:tc>
        <w:tc>
          <w:tcPr>
            <w:tcW w:w="1701" w:type="dxa"/>
            <w:shd w:val="clear" w:color="auto" w:fill="FFFFFF" w:themeFill="background1"/>
          </w:tcPr>
          <w:p w:rsidRPr="009C3833" w:rsidR="0019654D" w:rsidP="00364C32" w:rsidRDefault="0019654D" w14:paraId="76D6DD3A" w14:textId="77777777">
            <w:pPr>
              <w:pStyle w:val="Body"/>
              <w:rPr>
                <w:rFonts w:asciiTheme="minorHAnsi" w:hAnsiTheme="minorHAnsi" w:cstheme="minorHAnsi"/>
              </w:rPr>
            </w:pPr>
          </w:p>
          <w:p w:rsidRPr="009C3833" w:rsidR="00645F5D" w:rsidP="0C475F1D" w:rsidRDefault="00645F5D" w14:paraId="44EAFD9C" w14:textId="17A101B2">
            <w:pPr>
              <w:pStyle w:val="Body"/>
              <w:rPr>
                <w:rFonts w:asciiTheme="minorHAnsi" w:hAnsiTheme="minorHAnsi" w:cstheme="minorBidi"/>
              </w:rPr>
            </w:pPr>
            <w:r w:rsidRPr="0C475F1D">
              <w:rPr>
                <w:rFonts w:asciiTheme="minorHAnsi" w:hAnsiTheme="minorHAnsi" w:cstheme="minorBidi"/>
              </w:rPr>
              <w:t>0</w:t>
            </w:r>
            <w:r w:rsidRPr="0C475F1D" w:rsidR="00EA5284">
              <w:rPr>
                <w:rFonts w:asciiTheme="minorHAnsi" w:hAnsiTheme="minorHAnsi" w:cstheme="minorBidi"/>
              </w:rPr>
              <w:t>1</w:t>
            </w:r>
            <w:r w:rsidRPr="0C475F1D">
              <w:rPr>
                <w:rFonts w:asciiTheme="minorHAnsi" w:hAnsiTheme="minorHAnsi" w:cstheme="minorBidi"/>
              </w:rPr>
              <w:t>/09/202</w:t>
            </w:r>
            <w:r w:rsidRPr="0C475F1D" w:rsidR="27953DE2">
              <w:rPr>
                <w:rFonts w:asciiTheme="minorHAnsi" w:hAnsiTheme="minorHAnsi" w:cstheme="minorBidi"/>
              </w:rPr>
              <w:t>6</w:t>
            </w:r>
          </w:p>
        </w:tc>
      </w:tr>
      <w:tr w:rsidRPr="00E84DB5" w:rsidR="00F371D5" w:rsidTr="0C475F1D" w14:paraId="574D91D3" w14:textId="77777777">
        <w:trPr>
          <w:trHeight w:val="699"/>
        </w:trPr>
        <w:tc>
          <w:tcPr>
            <w:tcW w:w="2689" w:type="dxa"/>
            <w:shd w:val="clear" w:color="auto" w:fill="FFFFFF" w:themeFill="background1"/>
            <w:vAlign w:val="center"/>
          </w:tcPr>
          <w:p w:rsidRPr="00A14B6F" w:rsidR="00F371D5" w:rsidP="00F371D5" w:rsidRDefault="00F371D5" w14:paraId="4471CDB4" w14:textId="77777777">
            <w:pPr>
              <w:autoSpaceDE w:val="0"/>
              <w:autoSpaceDN w:val="0"/>
              <w:adjustRightInd w:val="0"/>
              <w:rPr>
                <w:rFonts w:asciiTheme="minorHAnsi" w:hAnsiTheme="minorHAnsi" w:cstheme="minorBidi"/>
                <w:b/>
                <w:bCs/>
              </w:rPr>
            </w:pPr>
            <w:r w:rsidRPr="00A14B6F">
              <w:rPr>
                <w:rFonts w:asciiTheme="minorHAnsi" w:hAnsiTheme="minorHAnsi" w:cstheme="minorBidi"/>
                <w:b/>
                <w:bCs/>
              </w:rPr>
              <w:t xml:space="preserve">Geographical spread (towns usually included) </w:t>
            </w:r>
          </w:p>
          <w:p w:rsidRPr="00A14B6F" w:rsidR="00F371D5" w:rsidP="0C475F1D" w:rsidRDefault="00F371D5" w14:paraId="00E1F7E8" w14:textId="4A6D529F">
            <w:pPr>
              <w:autoSpaceDE w:val="0"/>
              <w:autoSpaceDN w:val="0"/>
              <w:adjustRightInd w:val="0"/>
              <w:rPr>
                <w:rFonts w:asciiTheme="minorHAnsi" w:hAnsiTheme="minorHAnsi" w:cstheme="minorBidi"/>
                <w:b/>
                <w:bCs/>
              </w:rPr>
            </w:pPr>
            <w:r w:rsidRPr="0C475F1D">
              <w:rPr>
                <w:rFonts w:asciiTheme="minorHAnsi" w:hAnsiTheme="minorHAnsi" w:cstheme="minorBidi"/>
                <w:color w:val="000000" w:themeColor="text1"/>
                <w:sz w:val="22"/>
                <w:szCs w:val="22"/>
              </w:rPr>
              <w:t>Please note - training practices for 202</w:t>
            </w:r>
            <w:r w:rsidRPr="0C475F1D" w:rsidR="59BFE051">
              <w:rPr>
                <w:rFonts w:asciiTheme="minorHAnsi" w:hAnsiTheme="minorHAnsi" w:cstheme="minorBidi"/>
                <w:color w:val="000000" w:themeColor="text1"/>
                <w:sz w:val="22"/>
                <w:szCs w:val="22"/>
              </w:rPr>
              <w:t>6</w:t>
            </w:r>
            <w:r w:rsidRPr="0C475F1D">
              <w:rPr>
                <w:rFonts w:asciiTheme="minorHAnsi" w:hAnsiTheme="minorHAnsi" w:cstheme="minorBidi"/>
                <w:color w:val="000000" w:themeColor="text1"/>
                <w:sz w:val="22"/>
                <w:szCs w:val="22"/>
              </w:rPr>
              <w:t xml:space="preserve"> have not yet been appointed. Any information given on our website is for guidance only</w:t>
            </w:r>
          </w:p>
        </w:tc>
        <w:tc>
          <w:tcPr>
            <w:tcW w:w="11198" w:type="dxa"/>
            <w:gridSpan w:val="5"/>
          </w:tcPr>
          <w:p w:rsidRPr="008166D0" w:rsidR="00F371D5" w:rsidP="0019654D" w:rsidRDefault="00F371D5" w14:paraId="77F0432A" w14:textId="49274061">
            <w:pPr>
              <w:rPr>
                <w:rFonts w:asciiTheme="minorHAnsi" w:hAnsiTheme="minorHAnsi" w:cstheme="minorHAnsi"/>
              </w:rPr>
            </w:pPr>
            <w:r w:rsidRPr="008166D0">
              <w:rPr>
                <w:rFonts w:asciiTheme="minorHAnsi" w:hAnsiTheme="minorHAnsi" w:cstheme="minorHAnsi"/>
              </w:rPr>
              <w:t xml:space="preserve">South </w:t>
            </w:r>
            <w:r w:rsidR="00087725">
              <w:rPr>
                <w:rFonts w:asciiTheme="minorHAnsi" w:hAnsiTheme="minorHAnsi" w:cstheme="minorHAnsi"/>
              </w:rPr>
              <w:t>and</w:t>
            </w:r>
            <w:r w:rsidRPr="008166D0">
              <w:rPr>
                <w:rFonts w:asciiTheme="minorHAnsi" w:hAnsiTheme="minorHAnsi" w:cstheme="minorHAnsi"/>
              </w:rPr>
              <w:t xml:space="preserve"> East Hampshire - Portsmouth, Southampton, Gosport, Southsea, Havant, Isle of Wight, Alton   </w:t>
            </w:r>
          </w:p>
        </w:tc>
      </w:tr>
      <w:tr w:rsidRPr="00E84DB5" w:rsidR="0019654D" w:rsidTr="0C475F1D" w14:paraId="479F4912" w14:textId="77777777">
        <w:tc>
          <w:tcPr>
            <w:tcW w:w="2689" w:type="dxa"/>
            <w:shd w:val="clear" w:color="auto" w:fill="FFFFFF" w:themeFill="background1"/>
          </w:tcPr>
          <w:p w:rsidRPr="00066F8B" w:rsidR="0019654D" w:rsidP="0C475F1D" w:rsidRDefault="0019654D" w14:paraId="12543D0B" w14:textId="05868801">
            <w:pPr>
              <w:autoSpaceDE w:val="0"/>
              <w:autoSpaceDN w:val="0"/>
              <w:adjustRightInd w:val="0"/>
              <w:rPr>
                <w:rFonts w:asciiTheme="minorHAnsi" w:hAnsiTheme="minorHAnsi" w:cstheme="minorBidi"/>
                <w:b/>
                <w:bCs/>
              </w:rPr>
            </w:pPr>
            <w:r w:rsidRPr="0C475F1D">
              <w:rPr>
                <w:rFonts w:asciiTheme="minorHAnsi" w:hAnsiTheme="minorHAnsi" w:cstheme="minorBidi"/>
                <w:b/>
                <w:bCs/>
              </w:rPr>
              <w:t>Local Allocation Process followed in 202</w:t>
            </w:r>
            <w:r w:rsidR="00D7575C">
              <w:rPr>
                <w:rFonts w:asciiTheme="minorHAnsi" w:hAnsiTheme="minorHAnsi" w:cstheme="minorBidi"/>
                <w:b/>
                <w:bCs/>
              </w:rPr>
              <w:t>6</w:t>
            </w:r>
          </w:p>
          <w:p w:rsidRPr="00E84DB5" w:rsidR="0019654D" w:rsidP="0C475F1D" w:rsidRDefault="0019654D" w14:paraId="432E05F8" w14:textId="53A1040B">
            <w:pPr>
              <w:autoSpaceDE w:val="0"/>
              <w:autoSpaceDN w:val="0"/>
              <w:adjustRightInd w:val="0"/>
              <w:rPr>
                <w:rFonts w:asciiTheme="minorHAnsi" w:hAnsiTheme="minorHAnsi" w:cstheme="minorBidi"/>
                <w:sz w:val="28"/>
                <w:szCs w:val="28"/>
              </w:rPr>
            </w:pPr>
            <w:r w:rsidRPr="0C475F1D">
              <w:rPr>
                <w:rFonts w:asciiTheme="minorHAnsi" w:hAnsiTheme="minorHAnsi" w:cstheme="minorBidi"/>
                <w:b/>
                <w:bCs/>
                <w:color w:val="000000" w:themeColor="text1"/>
              </w:rPr>
              <w:t>(This may be subject to alteration for 202</w:t>
            </w:r>
            <w:r w:rsidRPr="0C475F1D" w:rsidR="5FCD842D">
              <w:rPr>
                <w:rFonts w:asciiTheme="minorHAnsi" w:hAnsiTheme="minorHAnsi" w:cstheme="minorBidi"/>
                <w:b/>
                <w:bCs/>
                <w:color w:val="000000" w:themeColor="text1"/>
              </w:rPr>
              <w:t>6</w:t>
            </w:r>
            <w:r w:rsidRPr="0C475F1D">
              <w:rPr>
                <w:rFonts w:asciiTheme="minorHAnsi" w:hAnsiTheme="minorHAnsi" w:cstheme="minorBidi"/>
                <w:b/>
                <w:bCs/>
                <w:color w:val="000000" w:themeColor="text1"/>
              </w:rPr>
              <w:t>).</w:t>
            </w:r>
          </w:p>
        </w:tc>
        <w:tc>
          <w:tcPr>
            <w:tcW w:w="11198" w:type="dxa"/>
            <w:gridSpan w:val="5"/>
            <w:shd w:val="clear" w:color="auto" w:fill="FFFFFF" w:themeFill="background1"/>
          </w:tcPr>
          <w:p w:rsidR="00B01392" w:rsidP="0C475F1D" w:rsidRDefault="008D655C" w14:paraId="4DDBEF00" w14:textId="206551D9">
            <w:pPr>
              <w:jc w:val="both"/>
              <w:rPr>
                <w:rStyle w:val="None"/>
                <w:rFonts w:eastAsia="Calibri" w:asciiTheme="minorHAnsi" w:hAnsiTheme="minorHAnsi" w:cstheme="minorBidi"/>
              </w:rPr>
            </w:pPr>
            <w:r w:rsidRPr="008D655C">
              <w:rPr>
                <w:rFonts w:eastAsia="Calibri" w:asciiTheme="minorHAnsi" w:hAnsiTheme="minorHAnsi" w:cstheme="minorBidi"/>
                <w:color w:val="000000"/>
                <w:bdr w:val="nil"/>
              </w:rPr>
              <w:t>Following the upgrade deadline, the Dental Team will invite trainees to participate in the local allocation process. Foundation Dentists (FDs) will receive presentations from participating practices and will be asked to rank their preferences. Practice allocation is based on trainee preference, with priority given to applicants achieving higher scores in the national recruitment process. Trainees will be notified of their allocated trainer by email and must confirm acceptance within 48 hours; failure to do so will result in the place being offered to another applicant.</w:t>
            </w:r>
          </w:p>
        </w:tc>
      </w:tr>
    </w:tbl>
    <w:p w:rsidR="00A14B6F" w:rsidRDefault="00A14B6F" w14:paraId="1F7579C4" w14:textId="77777777">
      <w:r>
        <w:br w:type="page"/>
      </w:r>
    </w:p>
    <w:tbl>
      <w:tblPr>
        <w:tblStyle w:val="TableGrid"/>
        <w:tblW w:w="13887" w:type="dxa"/>
        <w:tblLayout w:type="fixed"/>
        <w:tblLook w:val="04A0" w:firstRow="1" w:lastRow="0" w:firstColumn="1" w:lastColumn="0" w:noHBand="0" w:noVBand="1"/>
      </w:tblPr>
      <w:tblGrid>
        <w:gridCol w:w="2689"/>
        <w:gridCol w:w="11198"/>
      </w:tblGrid>
      <w:tr w:rsidRPr="00E84DB5" w:rsidR="0040611A" w:rsidTr="27282E80" w14:paraId="7C4F87CD" w14:textId="77777777">
        <w:tc>
          <w:tcPr>
            <w:tcW w:w="2689" w:type="dxa"/>
            <w:shd w:val="clear" w:color="auto" w:fill="BFBFBF" w:themeFill="background1" w:themeFillShade="BF"/>
            <w:tcMar/>
          </w:tcPr>
          <w:p w:rsidRPr="00066F8B" w:rsidR="0040611A" w:rsidP="22C45C48" w:rsidRDefault="0040611A" w14:paraId="459F9500" w14:textId="34619A9E">
            <w:pPr>
              <w:autoSpaceDE w:val="0"/>
              <w:autoSpaceDN w:val="0"/>
              <w:adjustRightInd w:val="0"/>
              <w:rPr>
                <w:rFonts w:asciiTheme="minorHAnsi" w:hAnsiTheme="minorHAnsi" w:cstheme="minorBidi"/>
                <w:b/>
                <w:bCs/>
              </w:rPr>
            </w:pPr>
            <w:r w:rsidRPr="00A14B6F">
              <w:rPr>
                <w:rFonts w:asciiTheme="minorHAnsi" w:hAnsiTheme="minorHAnsi" w:cstheme="minorBidi"/>
                <w:b/>
                <w:bCs/>
              </w:rPr>
              <w:lastRenderedPageBreak/>
              <w:t>Overview</w:t>
            </w:r>
          </w:p>
        </w:tc>
        <w:tc>
          <w:tcPr>
            <w:tcW w:w="11198" w:type="dxa"/>
            <w:tcMar/>
          </w:tcPr>
          <w:p w:rsidR="003F5B89" w:rsidP="003F5B89" w:rsidRDefault="003F5B89" w14:paraId="753E4F4F" w14:textId="5B3E5C1A">
            <w:pPr>
              <w:pStyle w:val="BodyA"/>
              <w:jc w:val="both"/>
              <w:rPr>
                <w:rFonts w:ascii="Calibri"/>
                <w:lang w:val="en-GB"/>
              </w:rPr>
            </w:pPr>
            <w:r w:rsidRPr="003F5B89">
              <w:rPr>
                <w:rFonts w:ascii="Calibri"/>
                <w:lang w:val="en-GB"/>
              </w:rPr>
              <w:t xml:space="preserve">Foundation training in Hampshire </w:t>
            </w:r>
            <w:r w:rsidR="00C0171F">
              <w:rPr>
                <w:rFonts w:ascii="Calibri"/>
                <w:lang w:val="en-GB"/>
              </w:rPr>
              <w:t>offers</w:t>
            </w:r>
            <w:r w:rsidRPr="003F5B89">
              <w:rPr>
                <w:rFonts w:ascii="Calibri"/>
                <w:lang w:val="en-GB"/>
              </w:rPr>
              <w:t xml:space="preserve"> an exciting </w:t>
            </w:r>
            <w:r w:rsidR="000D4AD2">
              <w:rPr>
                <w:rFonts w:ascii="Calibri"/>
                <w:lang w:val="en-GB"/>
              </w:rPr>
              <w:t>and supportive environment</w:t>
            </w:r>
            <w:r w:rsidRPr="003F5B89">
              <w:rPr>
                <w:rFonts w:ascii="Calibri"/>
                <w:lang w:val="en-GB"/>
              </w:rPr>
              <w:t xml:space="preserve"> for newly qualified dentists. </w:t>
            </w:r>
          </w:p>
          <w:p w:rsidR="003F5B89" w:rsidP="003F5B89" w:rsidRDefault="003F5B89" w14:paraId="2382C5DF" w14:textId="77777777">
            <w:pPr>
              <w:pStyle w:val="BodyA"/>
              <w:jc w:val="both"/>
              <w:rPr>
                <w:rFonts w:ascii="Calibri"/>
                <w:lang w:val="en-GB"/>
              </w:rPr>
            </w:pPr>
          </w:p>
          <w:p w:rsidRPr="0058479C" w:rsidR="0058479C" w:rsidP="0058479C" w:rsidRDefault="0058479C" w14:paraId="4CD9C99A" w14:textId="77777777">
            <w:pPr>
              <w:pStyle w:val="BodyA"/>
              <w:jc w:val="both"/>
              <w:rPr>
                <w:rFonts w:ascii="Calibri"/>
              </w:rPr>
            </w:pPr>
            <w:r w:rsidRPr="0058479C">
              <w:rPr>
                <w:rFonts w:ascii="Calibri"/>
              </w:rPr>
              <w:t xml:space="preserve">The Training </w:t>
            </w:r>
            <w:proofErr w:type="spellStart"/>
            <w:r w:rsidRPr="0058479C">
              <w:rPr>
                <w:rFonts w:ascii="Calibri"/>
              </w:rPr>
              <w:t>Programme</w:t>
            </w:r>
            <w:proofErr w:type="spellEnd"/>
            <w:r w:rsidRPr="0058479C">
              <w:rPr>
                <w:rFonts w:ascii="Calibri"/>
              </w:rPr>
              <w:t xml:space="preserve"> Director, James Kingham, is a General Dental Practitioner working in an NHS practice in Hampshire. He </w:t>
            </w:r>
            <w:proofErr w:type="gramStart"/>
            <w:r w:rsidRPr="0058479C">
              <w:rPr>
                <w:rFonts w:ascii="Calibri"/>
              </w:rPr>
              <w:t>qualified</w:t>
            </w:r>
            <w:proofErr w:type="gramEnd"/>
            <w:r w:rsidRPr="0058479C">
              <w:rPr>
                <w:rFonts w:ascii="Calibri"/>
              </w:rPr>
              <w:t xml:space="preserve"> from Bristol in 1996 and holds a Certificate in Postgraduate Medical Education. James is also a part</w:t>
            </w:r>
            <w:r w:rsidRPr="0058479C">
              <w:rPr>
                <w:rFonts w:ascii="Calibri"/>
              </w:rPr>
              <w:noBreakHyphen/>
              <w:t xml:space="preserve">time </w:t>
            </w:r>
            <w:proofErr w:type="spellStart"/>
            <w:r w:rsidRPr="0058479C">
              <w:rPr>
                <w:rFonts w:ascii="Calibri"/>
              </w:rPr>
              <w:t>dento</w:t>
            </w:r>
            <w:proofErr w:type="spellEnd"/>
            <w:r w:rsidRPr="0058479C">
              <w:rPr>
                <w:rFonts w:ascii="Calibri"/>
              </w:rPr>
              <w:noBreakHyphen/>
              <w:t>legal adviser with the DDU and a member of Hampshire LDC, with over ten years</w:t>
            </w:r>
            <w:r w:rsidRPr="0058479C">
              <w:rPr>
                <w:rFonts w:ascii="Calibri"/>
              </w:rPr>
              <w:t>’</w:t>
            </w:r>
            <w:r w:rsidRPr="0058479C">
              <w:rPr>
                <w:rFonts w:ascii="Calibri"/>
              </w:rPr>
              <w:t xml:space="preserve"> experience as a Dental Foundation Trainer.</w:t>
            </w:r>
          </w:p>
          <w:p w:rsidR="005D21C0" w:rsidP="003F5B89" w:rsidRDefault="005D21C0" w14:paraId="4D403BDB" w14:textId="77777777">
            <w:pPr>
              <w:pStyle w:val="BodyA"/>
              <w:jc w:val="both"/>
              <w:rPr>
                <w:rFonts w:ascii="Calibri"/>
                <w:lang w:val="en-GB"/>
              </w:rPr>
            </w:pPr>
          </w:p>
          <w:p w:rsidRPr="000C2566" w:rsidR="000C2566" w:rsidP="000C2566" w:rsidRDefault="000C2566" w14:paraId="15AE1BCC" w14:textId="77777777">
            <w:pPr>
              <w:pStyle w:val="BodyA"/>
              <w:jc w:val="both"/>
              <w:rPr>
                <w:rFonts w:ascii="Calibri"/>
              </w:rPr>
            </w:pPr>
            <w:r w:rsidRPr="000C2566">
              <w:rPr>
                <w:rFonts w:ascii="Calibri"/>
              </w:rPr>
              <w:t xml:space="preserve">James oversees the Hampshire scheme, coordinating Foundation Dentists, trainers and study days, and provides ongoing support, mentoring and guidance throughout the </w:t>
            </w:r>
            <w:proofErr w:type="spellStart"/>
            <w:r w:rsidRPr="000C2566">
              <w:rPr>
                <w:rFonts w:ascii="Calibri"/>
              </w:rPr>
              <w:t>programme</w:t>
            </w:r>
            <w:proofErr w:type="spellEnd"/>
            <w:r w:rsidRPr="000C2566">
              <w:rPr>
                <w:rFonts w:ascii="Calibri"/>
              </w:rPr>
              <w:t>.</w:t>
            </w:r>
          </w:p>
          <w:p w:rsidR="005D21C0" w:rsidP="003F5B89" w:rsidRDefault="005D21C0" w14:paraId="5B1B00D4" w14:textId="77777777">
            <w:pPr>
              <w:pStyle w:val="BodyA"/>
              <w:jc w:val="both"/>
              <w:rPr>
                <w:rFonts w:ascii="Calibri"/>
                <w:lang w:val="en-GB"/>
              </w:rPr>
            </w:pPr>
          </w:p>
          <w:p w:rsidRPr="00CE79FD" w:rsidR="00CE79FD" w:rsidP="00CE79FD" w:rsidRDefault="00CE79FD" w14:paraId="1A52BE7A" w14:textId="5483A4BB">
            <w:pPr>
              <w:pStyle w:val="BodyA"/>
              <w:jc w:val="both"/>
              <w:rPr>
                <w:rFonts w:ascii="Calibri"/>
              </w:rPr>
            </w:pPr>
            <w:r w:rsidRPr="27282E80" w:rsidR="00CE79FD">
              <w:rPr>
                <w:rFonts w:ascii="Calibri"/>
              </w:rPr>
              <w:t xml:space="preserve">All training practices and trainers are carefully selected and meet high professional standards. Trainers are experienced practitioners, many with postgraduate qualifications, educational </w:t>
            </w:r>
            <w:r w:rsidRPr="27282E80" w:rsidR="01F9241D">
              <w:rPr>
                <w:rFonts w:ascii="Calibri"/>
              </w:rPr>
              <w:t>certificates,</w:t>
            </w:r>
            <w:r w:rsidRPr="27282E80" w:rsidR="00CE79FD">
              <w:rPr>
                <w:rFonts w:ascii="Calibri"/>
              </w:rPr>
              <w:t xml:space="preserve"> and special interests.</w:t>
            </w:r>
          </w:p>
          <w:p w:rsidR="003F5B89" w:rsidP="003F5B89" w:rsidRDefault="003F5B89" w14:paraId="60B11F07" w14:textId="77777777">
            <w:pPr>
              <w:pStyle w:val="BodyA"/>
              <w:jc w:val="both"/>
              <w:rPr>
                <w:rFonts w:ascii="Calibri"/>
                <w:lang w:val="en-GB"/>
              </w:rPr>
            </w:pPr>
          </w:p>
          <w:p w:rsidRPr="006C17FB" w:rsidR="006C17FB" w:rsidP="006C17FB" w:rsidRDefault="006C17FB" w14:paraId="36971A41" w14:textId="6D4BED5F">
            <w:pPr>
              <w:pStyle w:val="BodyA"/>
              <w:jc w:val="both"/>
              <w:rPr>
                <w:rFonts w:ascii="Calibri"/>
              </w:rPr>
            </w:pPr>
            <w:r w:rsidRPr="27282E80" w:rsidR="006C17FB">
              <w:rPr>
                <w:rFonts w:ascii="Calibri"/>
              </w:rPr>
              <w:t>The Thursday day</w:t>
            </w:r>
            <w:r w:rsidRPr="27282E80" w:rsidR="7AD7F2DB">
              <w:rPr>
                <w:rFonts w:ascii="Calibri"/>
              </w:rPr>
              <w:t xml:space="preserve"> </w:t>
            </w:r>
            <w:r w:rsidRPr="27282E80" w:rsidR="006C17FB">
              <w:rPr>
                <w:rFonts w:ascii="Calibri"/>
              </w:rPr>
              <w:t xml:space="preserve">release </w:t>
            </w:r>
            <w:r w:rsidRPr="27282E80" w:rsidR="006C17FB">
              <w:rPr>
                <w:rFonts w:ascii="Calibri"/>
              </w:rPr>
              <w:t>programme</w:t>
            </w:r>
            <w:r w:rsidRPr="27282E80" w:rsidR="006C17FB">
              <w:rPr>
                <w:rFonts w:ascii="Calibri"/>
              </w:rPr>
              <w:t xml:space="preserve"> is primarily delivered </w:t>
            </w:r>
            <w:r w:rsidRPr="27282E80" w:rsidR="006C17FB">
              <w:rPr>
                <w:rFonts w:ascii="Calibri"/>
              </w:rPr>
              <w:t>in</w:t>
            </w:r>
            <w:r w:rsidRPr="27282E80" w:rsidR="006C17FB">
              <w:rPr>
                <w:rFonts w:ascii="Calibri"/>
              </w:rPr>
              <w:t xml:space="preserve"> Portsmouth and Southampton, with </w:t>
            </w:r>
            <w:r w:rsidRPr="27282E80" w:rsidR="006C17FB">
              <w:rPr>
                <w:rFonts w:ascii="Calibri"/>
              </w:rPr>
              <w:t>additional</w:t>
            </w:r>
            <w:r w:rsidRPr="27282E80" w:rsidR="006C17FB">
              <w:rPr>
                <w:rFonts w:ascii="Calibri"/>
              </w:rPr>
              <w:t xml:space="preserve"> sessions across Thames Valley and Wessex. The 30</w:t>
            </w:r>
            <w:r w:rsidRPr="27282E80" w:rsidR="453E9853">
              <w:rPr>
                <w:rFonts w:ascii="Calibri"/>
              </w:rPr>
              <w:t xml:space="preserve"> </w:t>
            </w:r>
            <w:r w:rsidRPr="27282E80" w:rsidR="006C17FB">
              <w:rPr>
                <w:rFonts w:ascii="Calibri"/>
              </w:rPr>
              <w:t>day</w:t>
            </w:r>
            <w:r w:rsidRPr="27282E80" w:rsidR="4D6016A5">
              <w:rPr>
                <w:rFonts w:ascii="Calibri"/>
              </w:rPr>
              <w:t>s</w:t>
            </w:r>
            <w:r w:rsidRPr="27282E80" w:rsidR="006C17FB">
              <w:rPr>
                <w:rFonts w:ascii="Calibri"/>
              </w:rPr>
              <w:t xml:space="preserve"> </w:t>
            </w:r>
            <w:r w:rsidRPr="27282E80" w:rsidR="006C17FB">
              <w:rPr>
                <w:rFonts w:ascii="Calibri"/>
              </w:rPr>
              <w:t>programme</w:t>
            </w:r>
            <w:r w:rsidRPr="27282E80" w:rsidR="006C17FB">
              <w:rPr>
                <w:rFonts w:ascii="Calibri"/>
              </w:rPr>
              <w:t xml:space="preserve"> covers the Foundation </w:t>
            </w:r>
            <w:r w:rsidRPr="27282E80" w:rsidR="006C17FB">
              <w:rPr>
                <w:rFonts w:ascii="Calibri"/>
              </w:rPr>
              <w:t>Early Years</w:t>
            </w:r>
            <w:r w:rsidRPr="27282E80" w:rsidR="006C17FB">
              <w:rPr>
                <w:rFonts w:ascii="Calibri"/>
              </w:rPr>
              <w:t xml:space="preserve"> Curriculum and includes contributions from experienced educators, </w:t>
            </w:r>
            <w:r w:rsidRPr="27282E80" w:rsidR="006C17FB">
              <w:rPr>
                <w:rFonts w:ascii="Calibri"/>
              </w:rPr>
              <w:t>hands</w:t>
            </w:r>
            <w:r w:rsidRPr="27282E80" w:rsidR="006C17FB">
              <w:rPr>
                <w:rFonts w:ascii="Calibri"/>
              </w:rPr>
              <w:t>on</w:t>
            </w:r>
            <w:r w:rsidRPr="27282E80" w:rsidR="006C17FB">
              <w:rPr>
                <w:rFonts w:ascii="Calibri"/>
              </w:rPr>
              <w:t xml:space="preserve"> clinical skills sessions</w:t>
            </w:r>
            <w:r w:rsidRPr="27282E80" w:rsidR="007230E2">
              <w:rPr>
                <w:rFonts w:ascii="Calibri"/>
              </w:rPr>
              <w:t xml:space="preserve"> including </w:t>
            </w:r>
            <w:r w:rsidRPr="27282E80" w:rsidR="007230E2">
              <w:rPr>
                <w:rFonts w:ascii="Calibri"/>
                <w:lang w:val="en-GB"/>
              </w:rPr>
              <w:t>complex restorative work, endodontics, advanced composites and oral surger</w:t>
            </w:r>
            <w:r w:rsidRPr="27282E80" w:rsidR="007230E2">
              <w:rPr>
                <w:rFonts w:ascii="Calibri"/>
                <w:lang w:val="en-GB"/>
              </w:rPr>
              <w:t>y</w:t>
            </w:r>
            <w:r w:rsidRPr="27282E80" w:rsidR="006C17FB">
              <w:rPr>
                <w:rFonts w:ascii="Calibri"/>
              </w:rPr>
              <w:t>, educational and team</w:t>
            </w:r>
            <w:r w:rsidRPr="27282E80" w:rsidR="006C17FB">
              <w:rPr>
                <w:rFonts w:ascii="Calibri"/>
              </w:rPr>
              <w:t>building activities, and attendance at a national dental conference.</w:t>
            </w:r>
          </w:p>
          <w:p w:rsidR="00CE79FD" w:rsidP="003F5B89" w:rsidRDefault="00CE79FD" w14:paraId="0D2DB80A" w14:textId="77777777">
            <w:pPr>
              <w:pStyle w:val="BodyA"/>
              <w:jc w:val="both"/>
              <w:rPr>
                <w:rFonts w:ascii="Calibri"/>
                <w:lang w:val="en-GB"/>
              </w:rPr>
            </w:pPr>
          </w:p>
          <w:p w:rsidRPr="00A41F7C" w:rsidR="00A41F7C" w:rsidP="00A41F7C" w:rsidRDefault="00A41F7C" w14:paraId="40556545" w14:textId="62C77540">
            <w:pPr>
              <w:pStyle w:val="BodyA"/>
              <w:jc w:val="both"/>
              <w:rPr>
                <w:rFonts w:ascii="Calibri"/>
              </w:rPr>
            </w:pPr>
            <w:r w:rsidRPr="00A41F7C">
              <w:rPr>
                <w:rFonts w:ascii="Calibri"/>
              </w:rPr>
              <w:t>The scheme has strong links with Portsmouth Dental School, supporting undergraduate outreach</w:t>
            </w:r>
            <w:r>
              <w:rPr>
                <w:rFonts w:ascii="Calibri"/>
              </w:rPr>
              <w:t xml:space="preserve"> for Kings College</w:t>
            </w:r>
            <w:r w:rsidRPr="00A41F7C">
              <w:rPr>
                <w:rFonts w:ascii="Calibri"/>
              </w:rPr>
              <w:t>, dental care professional training and, from 2027, UK dental undergraduates.</w:t>
            </w:r>
          </w:p>
          <w:p w:rsidR="00F42006" w:rsidP="003F5B89" w:rsidRDefault="00F42006" w14:paraId="1BBA7B8C" w14:textId="77777777">
            <w:pPr>
              <w:pStyle w:val="BodyA"/>
              <w:jc w:val="both"/>
              <w:rPr>
                <w:rFonts w:ascii="Calibri"/>
                <w:lang w:val="en-GB"/>
              </w:rPr>
            </w:pPr>
          </w:p>
          <w:p w:rsidRPr="00CC5AF5" w:rsidR="003F5B89" w:rsidP="00CC5AF5" w:rsidRDefault="00CC5AF5" w14:paraId="1623F3E0" w14:textId="0C09BE66">
            <w:pPr>
              <w:pStyle w:val="BodyA"/>
              <w:jc w:val="both"/>
              <w:rPr>
                <w:rStyle w:val="None"/>
                <w:rFonts w:ascii="Calibri"/>
              </w:rPr>
            </w:pPr>
            <w:r w:rsidRPr="00CC5AF5">
              <w:rPr>
                <w:rFonts w:ascii="Calibri"/>
              </w:rPr>
              <w:t>Portsmouth is a vibrant coastal city with a modern university, redeveloped waterfront and excellent transport links. The surrounding areas, including Southampton, the Isle of Wight, the New Forest and the Meon Valley, offer a wide range of outdoor and leisure opportunities, from water sports to countryside and coastal attractions.</w:t>
            </w:r>
          </w:p>
        </w:tc>
      </w:tr>
    </w:tbl>
    <w:p w:rsidR="001E42C6" w:rsidP="00E84DB5" w:rsidRDefault="001E42C6" w14:paraId="1F72F646" w14:textId="77777777">
      <w:pPr>
        <w:rPr>
          <w:rFonts w:asciiTheme="minorHAnsi" w:hAnsiTheme="minorHAnsi" w:cstheme="minorHAnsi"/>
        </w:rPr>
      </w:pPr>
    </w:p>
    <w:p w:rsidR="00CC5AF5" w:rsidRDefault="00CC5AF5" w14:paraId="0312E7E9" w14:textId="07577D6F">
      <w:pPr>
        <w:spacing w:after="160" w:line="259" w:lineRule="auto"/>
        <w:rPr>
          <w:rFonts w:asciiTheme="minorHAnsi" w:hAnsiTheme="minorHAnsi" w:cstheme="minorHAnsi"/>
        </w:rPr>
      </w:pPr>
      <w:r>
        <w:rPr>
          <w:rFonts w:asciiTheme="minorHAnsi" w:hAnsiTheme="minorHAnsi" w:cstheme="minorHAnsi"/>
        </w:rPr>
        <w:br w:type="page"/>
      </w:r>
    </w:p>
    <w:p w:rsidRPr="00556383" w:rsidR="00CC5AF5" w:rsidP="00E84DB5" w:rsidRDefault="00CC5AF5" w14:paraId="4273D01C" w14:textId="77777777">
      <w:pPr>
        <w:rPr>
          <w:rFonts w:asciiTheme="minorHAnsi" w:hAnsiTheme="minorHAnsi" w:cstheme="minorHAnsi"/>
        </w:rPr>
      </w:pPr>
    </w:p>
    <w:p w:rsidRPr="00276392" w:rsidR="00FE7AF6" w:rsidP="00276392" w:rsidRDefault="00FE7AF6" w14:paraId="5CCFD404" w14:textId="77777777">
      <w:pPr>
        <w:shd w:val="clear" w:color="auto" w:fill="F2F2F2" w:themeFill="background1" w:themeFillShade="F2"/>
        <w:tabs>
          <w:tab w:val="left" w:pos="720"/>
          <w:tab w:val="left" w:pos="1440"/>
          <w:tab w:val="left" w:pos="1935"/>
        </w:tabs>
        <w:jc w:val="both"/>
        <w:rPr>
          <w:rFonts w:asciiTheme="minorHAnsi" w:hAnsiTheme="minorHAnsi" w:cstheme="minorHAnsi"/>
        </w:rPr>
      </w:pPr>
      <w:r w:rsidRPr="00276392">
        <w:rPr>
          <w:rFonts w:asciiTheme="minorHAnsi" w:hAnsiTheme="minorHAnsi" w:cstheme="minorHAnsi"/>
        </w:rPr>
        <w:t>Foundation dentists are paid according to the nationally agreed salary in each of the three UK countries involved in this nationally coordinated recruitment process:</w:t>
      </w:r>
    </w:p>
    <w:p w:rsidRPr="00276392" w:rsidR="00FE7AF6" w:rsidP="00276392" w:rsidRDefault="00FE7AF6" w14:paraId="2C0589E0" w14:textId="77777777">
      <w:pPr>
        <w:shd w:val="clear" w:color="auto" w:fill="F2F2F2" w:themeFill="background1" w:themeFillShade="F2"/>
        <w:tabs>
          <w:tab w:val="left" w:pos="720"/>
          <w:tab w:val="left" w:pos="1440"/>
          <w:tab w:val="left" w:pos="1935"/>
        </w:tabs>
        <w:jc w:val="both"/>
        <w:rPr>
          <w:rFonts w:asciiTheme="minorHAnsi" w:hAnsiTheme="minorHAnsi" w:cstheme="minorHAnsi"/>
          <w:sz w:val="22"/>
          <w:szCs w:val="22"/>
        </w:rPr>
      </w:pPr>
    </w:p>
    <w:p w:rsidRPr="00276392" w:rsidR="00FE7AF6" w:rsidP="00276392" w:rsidRDefault="00FE7AF6" w14:paraId="6B8729D8" w14:textId="77777777">
      <w:pPr>
        <w:pStyle w:val="ListParagraph"/>
        <w:numPr>
          <w:ilvl w:val="0"/>
          <w:numId w:val="2"/>
        </w:numPr>
        <w:shd w:val="clear" w:color="auto" w:fill="F2F2F2" w:themeFill="background1" w:themeFillShade="F2"/>
        <w:tabs>
          <w:tab w:val="left" w:pos="720"/>
          <w:tab w:val="left" w:pos="1440"/>
          <w:tab w:val="left" w:pos="1935"/>
        </w:tabs>
        <w:spacing w:after="200" w:line="276" w:lineRule="auto"/>
        <w:ind w:hanging="720"/>
        <w:jc w:val="both"/>
        <w:rPr>
          <w:rFonts w:asciiTheme="minorHAnsi" w:hAnsiTheme="minorHAnsi" w:cstheme="minorBidi"/>
        </w:rPr>
      </w:pPr>
      <w:r w:rsidRPr="00276392">
        <w:rPr>
          <w:rFonts w:asciiTheme="minorHAnsi" w:hAnsiTheme="minorHAnsi" w:cstheme="minorBidi"/>
        </w:rPr>
        <w:t xml:space="preserve">For England and </w:t>
      </w:r>
      <w:proofErr w:type="gramStart"/>
      <w:r w:rsidRPr="00276392">
        <w:rPr>
          <w:rFonts w:asciiTheme="minorHAnsi" w:hAnsiTheme="minorHAnsi" w:cstheme="minorBidi"/>
        </w:rPr>
        <w:t>Wales</w:t>
      </w:r>
      <w:proofErr w:type="gramEnd"/>
      <w:r w:rsidRPr="0027639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Pr="00276392" w:rsidR="00FE7AF6" w:rsidP="00276392" w:rsidRDefault="00FE7AF6" w14:paraId="3B5D2AA5" w14:textId="77777777">
      <w:pPr>
        <w:pStyle w:val="ListParagraph"/>
        <w:numPr>
          <w:ilvl w:val="0"/>
          <w:numId w:val="2"/>
        </w:numPr>
        <w:shd w:val="clear" w:color="auto" w:fill="F2F2F2" w:themeFill="background1" w:themeFillShade="F2"/>
        <w:tabs>
          <w:tab w:val="left" w:pos="720"/>
          <w:tab w:val="left" w:pos="1440"/>
          <w:tab w:val="left" w:pos="1935"/>
        </w:tabs>
        <w:spacing w:after="200" w:line="276" w:lineRule="auto"/>
        <w:ind w:hanging="720"/>
        <w:jc w:val="both"/>
        <w:rPr>
          <w:rFonts w:asciiTheme="minorHAnsi" w:hAnsiTheme="minorHAnsi" w:cstheme="minorHAnsi"/>
        </w:rPr>
      </w:pPr>
      <w:r w:rsidRPr="00276392">
        <w:rPr>
          <w:rFonts w:asciiTheme="minorHAnsi" w:hAnsiTheme="minorHAnsi" w:cstheme="minorHAnsi"/>
        </w:rPr>
        <w:t xml:space="preserve">Please note that the figure published and applicable at the date of application may not be the same as that in force at the time of starting in post. </w:t>
      </w:r>
    </w:p>
    <w:p w:rsidR="001F4219" w:rsidP="00E84DB5" w:rsidRDefault="001F4219" w14:paraId="61CDCEAD" w14:textId="77777777"/>
    <w:p w:rsidR="001F4219" w:rsidP="00E84DB5" w:rsidRDefault="001F4219" w14:paraId="23DE523C" w14:textId="77777777"/>
    <w:sectPr w:rsidR="001F4219" w:rsidSect="00185E06">
      <w:headerReference w:type="even" r:id="rId12"/>
      <w:headerReference w:type="default" r:id="rId13"/>
      <w:footerReference w:type="even" r:id="rId14"/>
      <w:footerReference w:type="default" r:id="rId15"/>
      <w:headerReference w:type="first" r:id="rId16"/>
      <w:footerReference w:type="first" r:id="rId1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026DB" w:rsidP="00E45A06" w:rsidRDefault="00E026DB" w14:paraId="283F6F21" w14:textId="77777777">
      <w:r>
        <w:separator/>
      </w:r>
    </w:p>
  </w:endnote>
  <w:endnote w:type="continuationSeparator" w:id="0">
    <w:p w:rsidR="00E026DB" w:rsidP="00E45A06" w:rsidRDefault="00E026DB" w14:paraId="4FDAB27D"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749DC" w:rsidRDefault="006749DC" w14:paraId="4DB28326"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749DC" w:rsidRDefault="006749DC" w14:paraId="3DAE1FB9"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749DC" w:rsidRDefault="006749DC" w14:paraId="6823C758"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026DB" w:rsidP="00E45A06" w:rsidRDefault="00E026DB" w14:paraId="509903EC" w14:textId="77777777">
      <w:r>
        <w:separator/>
      </w:r>
    </w:p>
  </w:footnote>
  <w:footnote w:type="continuationSeparator" w:id="0">
    <w:p w:rsidR="00E026DB" w:rsidP="00E45A06" w:rsidRDefault="00E026DB" w14:paraId="2133A32E"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749DC" w:rsidRDefault="006749DC" w14:paraId="62457DFF"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mc:Ignorable="w14 w15 w16se w16cid w16 w16cex w16sdtdh w16sdtfl w16du wp14">
  <w:p w:rsidR="00E45A06" w:rsidP="00E45A06" w:rsidRDefault="00E45A06" w14:paraId="6D93CB20" w14:textId="057FA205">
    <w:pPr>
      <w:pStyle w:val="Header"/>
      <w:ind w:left="12616"/>
    </w:pPr>
    <w:r w:rsidRPr="00811889">
      <w:rPr>
        <w:noProof/>
      </w:rPr>
      <w:drawing>
        <wp:inline distT="0" distB="0" distL="0" distR="0" wp14:anchorId="20682CB2" wp14:editId="57875C24">
          <wp:extent cx="1080655" cy="436418"/>
          <wp:effectExtent l="0" t="0" r="0" b="0"/>
          <wp:docPr id="1" name="Picture 5" descr="NHS Logo">
            <a:extLst xmlns:a="http://schemas.openxmlformats.org/drawingml/2006/main">
              <a:ext uri="{FF2B5EF4-FFF2-40B4-BE49-F238E27FC236}">
                <a16:creationId xmlns:a16="http://schemas.microsoft.com/office/drawing/2014/main" id="{3E8F4916-4B72-424D-BD2B-F3C44FEE03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NHS Logo">
                    <a:extLst>
                      <a:ext uri="{FF2B5EF4-FFF2-40B4-BE49-F238E27FC236}">
                        <a16:creationId xmlns:a16="http://schemas.microsoft.com/office/drawing/2014/main" id="{3E8F4916-4B72-424D-BD2B-F3C44FEE033A}"/>
                      </a:ext>
                    </a:extLst>
                  </pic:cNvPr>
                  <pic:cNvPicPr>
                    <a:picLocks noChangeAspect="1"/>
                  </pic:cNvPicPr>
                </pic:nvPicPr>
                <pic:blipFill>
                  <a:blip r:embed="rId1"/>
                  <a:stretch>
                    <a:fillRect/>
                  </a:stretch>
                </pic:blipFill>
                <pic:spPr>
                  <a:xfrm>
                    <a:off x="0" y="0"/>
                    <a:ext cx="1080655" cy="436418"/>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749DC" w:rsidRDefault="006749DC" w14:paraId="176B9C3C"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464968"/>
    <w:multiLevelType w:val="hybridMultilevel"/>
    <w:tmpl w:val="E89895FE"/>
    <w:lvl w:ilvl="0" w:tplc="4824DDCE">
      <w:numFmt w:val="bullet"/>
      <w:lvlText w:val=""/>
      <w:lvlJc w:val="left"/>
      <w:pPr>
        <w:ind w:left="720" w:hanging="360"/>
      </w:pPr>
      <w:rPr>
        <w:rFonts w:hint="default" w:ascii="Symbol" w:hAnsi="Symbol" w:eastAsia="Times New Roman" w:cs="Calibri"/>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91917552">
    <w:abstractNumId w:val="2"/>
  </w:num>
  <w:num w:numId="2" w16cid:durableId="1586257959">
    <w:abstractNumId w:val="1"/>
  </w:num>
  <w:num w:numId="3" w16cid:durableId="2214063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035D5"/>
    <w:rsid w:val="00014E46"/>
    <w:rsid w:val="0003664E"/>
    <w:rsid w:val="00047002"/>
    <w:rsid w:val="0005473E"/>
    <w:rsid w:val="00066F8B"/>
    <w:rsid w:val="00075313"/>
    <w:rsid w:val="00087725"/>
    <w:rsid w:val="000B50C2"/>
    <w:rsid w:val="000B657A"/>
    <w:rsid w:val="000C2566"/>
    <w:rsid w:val="000D1B92"/>
    <w:rsid w:val="000D4AD2"/>
    <w:rsid w:val="00142F16"/>
    <w:rsid w:val="00185E06"/>
    <w:rsid w:val="0019654D"/>
    <w:rsid w:val="001C0149"/>
    <w:rsid w:val="001D67EC"/>
    <w:rsid w:val="001E42C6"/>
    <w:rsid w:val="001F4219"/>
    <w:rsid w:val="002034CA"/>
    <w:rsid w:val="00246BAC"/>
    <w:rsid w:val="00250977"/>
    <w:rsid w:val="00276392"/>
    <w:rsid w:val="002D68DE"/>
    <w:rsid w:val="003006F1"/>
    <w:rsid w:val="003345FB"/>
    <w:rsid w:val="00336C80"/>
    <w:rsid w:val="0034108D"/>
    <w:rsid w:val="003577BE"/>
    <w:rsid w:val="00362622"/>
    <w:rsid w:val="00380038"/>
    <w:rsid w:val="003836C3"/>
    <w:rsid w:val="00385B2E"/>
    <w:rsid w:val="003C7923"/>
    <w:rsid w:val="003D1FF6"/>
    <w:rsid w:val="003F2578"/>
    <w:rsid w:val="003F2834"/>
    <w:rsid w:val="003F5B89"/>
    <w:rsid w:val="003F5FC0"/>
    <w:rsid w:val="0040611A"/>
    <w:rsid w:val="00410CBB"/>
    <w:rsid w:val="00414DA3"/>
    <w:rsid w:val="004252A0"/>
    <w:rsid w:val="00436355"/>
    <w:rsid w:val="00462D62"/>
    <w:rsid w:val="004A0806"/>
    <w:rsid w:val="004A6A9D"/>
    <w:rsid w:val="004A6B70"/>
    <w:rsid w:val="004F2334"/>
    <w:rsid w:val="004F4B7B"/>
    <w:rsid w:val="00545FD9"/>
    <w:rsid w:val="00550EC7"/>
    <w:rsid w:val="00556383"/>
    <w:rsid w:val="00564B22"/>
    <w:rsid w:val="0058479C"/>
    <w:rsid w:val="00593C68"/>
    <w:rsid w:val="005D21C0"/>
    <w:rsid w:val="00643311"/>
    <w:rsid w:val="00645F5D"/>
    <w:rsid w:val="00651489"/>
    <w:rsid w:val="00657DEF"/>
    <w:rsid w:val="006749DC"/>
    <w:rsid w:val="00691AB9"/>
    <w:rsid w:val="006922FB"/>
    <w:rsid w:val="006B7B30"/>
    <w:rsid w:val="006C17FB"/>
    <w:rsid w:val="00706608"/>
    <w:rsid w:val="007230E2"/>
    <w:rsid w:val="007463B3"/>
    <w:rsid w:val="007567EE"/>
    <w:rsid w:val="007751CA"/>
    <w:rsid w:val="007827A0"/>
    <w:rsid w:val="007836DE"/>
    <w:rsid w:val="007D3B80"/>
    <w:rsid w:val="007F6E93"/>
    <w:rsid w:val="0080385B"/>
    <w:rsid w:val="00805E50"/>
    <w:rsid w:val="0081188B"/>
    <w:rsid w:val="008166D0"/>
    <w:rsid w:val="0089649C"/>
    <w:rsid w:val="008D21B4"/>
    <w:rsid w:val="008D655C"/>
    <w:rsid w:val="009250F7"/>
    <w:rsid w:val="00926D3E"/>
    <w:rsid w:val="00946419"/>
    <w:rsid w:val="00983292"/>
    <w:rsid w:val="009C3833"/>
    <w:rsid w:val="00A03B9A"/>
    <w:rsid w:val="00A14B6F"/>
    <w:rsid w:val="00A171F9"/>
    <w:rsid w:val="00A23778"/>
    <w:rsid w:val="00A238E7"/>
    <w:rsid w:val="00A3277B"/>
    <w:rsid w:val="00A41F7C"/>
    <w:rsid w:val="00A5634B"/>
    <w:rsid w:val="00A733F4"/>
    <w:rsid w:val="00AC6C01"/>
    <w:rsid w:val="00AD59F3"/>
    <w:rsid w:val="00B01392"/>
    <w:rsid w:val="00B16CEF"/>
    <w:rsid w:val="00B40549"/>
    <w:rsid w:val="00B6631B"/>
    <w:rsid w:val="00BC7259"/>
    <w:rsid w:val="00BD6B7A"/>
    <w:rsid w:val="00BF5EC0"/>
    <w:rsid w:val="00C0171F"/>
    <w:rsid w:val="00C236C8"/>
    <w:rsid w:val="00C54883"/>
    <w:rsid w:val="00C639D8"/>
    <w:rsid w:val="00CB62C6"/>
    <w:rsid w:val="00CB7686"/>
    <w:rsid w:val="00CC5AF5"/>
    <w:rsid w:val="00CE340E"/>
    <w:rsid w:val="00CE79FD"/>
    <w:rsid w:val="00CF0DF1"/>
    <w:rsid w:val="00D022C1"/>
    <w:rsid w:val="00D657BC"/>
    <w:rsid w:val="00D7061D"/>
    <w:rsid w:val="00D7575C"/>
    <w:rsid w:val="00D81684"/>
    <w:rsid w:val="00D8241D"/>
    <w:rsid w:val="00D96D41"/>
    <w:rsid w:val="00DB229C"/>
    <w:rsid w:val="00DD28F6"/>
    <w:rsid w:val="00E026DB"/>
    <w:rsid w:val="00E45A06"/>
    <w:rsid w:val="00E821BB"/>
    <w:rsid w:val="00E84DB5"/>
    <w:rsid w:val="00E93919"/>
    <w:rsid w:val="00E97C30"/>
    <w:rsid w:val="00EA5284"/>
    <w:rsid w:val="00ED4470"/>
    <w:rsid w:val="00EF17C9"/>
    <w:rsid w:val="00F04515"/>
    <w:rsid w:val="00F059F0"/>
    <w:rsid w:val="00F36592"/>
    <w:rsid w:val="00F371D5"/>
    <w:rsid w:val="00F42006"/>
    <w:rsid w:val="00FD6A3D"/>
    <w:rsid w:val="00FE7AF6"/>
    <w:rsid w:val="01F9241D"/>
    <w:rsid w:val="06238978"/>
    <w:rsid w:val="0C370974"/>
    <w:rsid w:val="0C475F1D"/>
    <w:rsid w:val="1635EE2F"/>
    <w:rsid w:val="19E50D22"/>
    <w:rsid w:val="22C45C48"/>
    <w:rsid w:val="27282E80"/>
    <w:rsid w:val="27953DE2"/>
    <w:rsid w:val="286CA4CB"/>
    <w:rsid w:val="291CC8BA"/>
    <w:rsid w:val="2E5C38BB"/>
    <w:rsid w:val="453E9853"/>
    <w:rsid w:val="465AD1C6"/>
    <w:rsid w:val="4D6016A5"/>
    <w:rsid w:val="4F54CE4C"/>
    <w:rsid w:val="537A603F"/>
    <w:rsid w:val="59BFE051"/>
    <w:rsid w:val="5B6C8FD5"/>
    <w:rsid w:val="5FCD842D"/>
    <w:rsid w:val="7AD7F2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character" w:styleId="FollowedHyperlink">
    <w:name w:val="FollowedHyperlink"/>
    <w:basedOn w:val="DefaultParagraphFont"/>
    <w:uiPriority w:val="99"/>
    <w:semiHidden/>
    <w:unhideWhenUsed/>
    <w:rsid w:val="00380038"/>
    <w:rPr>
      <w:color w:val="954F72" w:themeColor="followedHyperlink"/>
      <w:u w:val="single"/>
    </w:rPr>
  </w:style>
  <w:style w:type="paragraph" w:styleId="Header">
    <w:name w:val="header"/>
    <w:basedOn w:val="Normal"/>
    <w:link w:val="HeaderChar"/>
    <w:uiPriority w:val="99"/>
    <w:unhideWhenUsed/>
    <w:rsid w:val="00E45A06"/>
    <w:pPr>
      <w:tabs>
        <w:tab w:val="center" w:pos="4513"/>
        <w:tab w:val="right" w:pos="9026"/>
      </w:tabs>
    </w:pPr>
  </w:style>
  <w:style w:type="character" w:styleId="HeaderChar" w:customStyle="1">
    <w:name w:val="Header Char"/>
    <w:basedOn w:val="DefaultParagraphFont"/>
    <w:link w:val="Header"/>
    <w:uiPriority w:val="99"/>
    <w:rsid w:val="00E45A06"/>
    <w:rPr>
      <w:rFonts w:ascii="Times New Roman" w:hAnsi="Times New Roman" w:eastAsia="Times New Roman" w:cs="Times New Roman"/>
      <w:sz w:val="24"/>
      <w:szCs w:val="24"/>
      <w:lang w:eastAsia="en-GB"/>
    </w:rPr>
  </w:style>
  <w:style w:type="paragraph" w:styleId="Footer">
    <w:name w:val="footer"/>
    <w:basedOn w:val="Normal"/>
    <w:link w:val="FooterChar"/>
    <w:uiPriority w:val="99"/>
    <w:unhideWhenUsed/>
    <w:rsid w:val="00E45A06"/>
    <w:pPr>
      <w:tabs>
        <w:tab w:val="center" w:pos="4513"/>
        <w:tab w:val="right" w:pos="9026"/>
      </w:tabs>
    </w:pPr>
  </w:style>
  <w:style w:type="character" w:styleId="FooterChar" w:customStyle="1">
    <w:name w:val="Footer Char"/>
    <w:basedOn w:val="DefaultParagraphFont"/>
    <w:link w:val="Footer"/>
    <w:uiPriority w:val="99"/>
    <w:rsid w:val="00E45A06"/>
    <w:rPr>
      <w:rFonts w:ascii="Times New Roman" w:hAnsi="Times New Roman" w:eastAsia="Times New Roman" w:cs="Times New Roman"/>
      <w:sz w:val="24"/>
      <w:szCs w:val="24"/>
      <w:lang w:eastAsia="en-GB"/>
    </w:rPr>
  </w:style>
  <w:style w:type="character" w:styleId="UnresolvedMention">
    <w:name w:val="Unresolved Mention"/>
    <w:basedOn w:val="DefaultParagraphFont"/>
    <w:uiPriority w:val="99"/>
    <w:semiHidden/>
    <w:unhideWhenUsed/>
    <w:rsid w:val="003F5F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068264562">
      <w:bodyDiv w:val="1"/>
      <w:marLeft w:val="0"/>
      <w:marRight w:val="0"/>
      <w:marTop w:val="0"/>
      <w:marBottom w:val="0"/>
      <w:divBdr>
        <w:top w:val="none" w:sz="0" w:space="0" w:color="auto"/>
        <w:left w:val="none" w:sz="0" w:space="0" w:color="auto"/>
        <w:bottom w:val="none" w:sz="0" w:space="0" w:color="auto"/>
        <w:right w:val="none" w:sz="0" w:space="0" w:color="auto"/>
      </w:divBdr>
    </w:div>
    <w:div w:id="1231236446">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customXml" Target="../customXml/item2.xml" Id="rId2" /><Relationship Type="http://schemas.openxmlformats.org/officeDocument/2006/relationships/header" Target="head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thamesvalley.hee.nhs.uk/dental-directorate-thames-valley-and-wessex/dental-foundation-training/"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TaxCatchAll xmlns="4e8ed25f-e524-462f-a0f4-a9a24ef012cf" xsi:nil="true"/>
    <lcf76f155ced4ddcb4097134ff3c332f xmlns="5c8f2f90-d297-4df1-872b-63cddd886b88">
      <Terms xmlns="http://schemas.microsoft.com/office/infopath/2007/PartnerControls"/>
    </lcf76f155ced4ddcb4097134ff3c332f>
    <Date xmlns="5c8f2f90-d297-4df1-872b-63cddd886b88" xsi:nil="true"/>
    <UKFPO xmlns="5c8f2f90-d297-4df1-872b-63cddd886b88" xsi:nil="true"/>
  </documentManagement>
</p:properties>
</file>

<file path=customXml/itemProps1.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2.xml><?xml version="1.0" encoding="utf-8"?>
<ds:datastoreItem xmlns:ds="http://schemas.openxmlformats.org/officeDocument/2006/customXml" ds:itemID="{5208C1F2-C332-4066-8069-D93C15ACAF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customXml/itemProps4.xml><?xml version="1.0" encoding="utf-8"?>
<ds:datastoreItem xmlns:ds="http://schemas.openxmlformats.org/officeDocument/2006/customXml" ds:itemID="{9BCC3CC2-6947-4E6C-BB04-8978A924A78A}">
  <ds:schemaRefs>
    <ds:schemaRef ds:uri="4e8ed25f-e524-462f-a0f4-a9a24ef012cf"/>
    <ds:schemaRef ds:uri="http://schemas.microsoft.com/office/infopath/2007/PartnerControls"/>
    <ds:schemaRef ds:uri="http://schemas.microsoft.com/office/2006/documentManagement/types"/>
    <ds:schemaRef ds:uri="http://www.w3.org/XML/1998/namespace"/>
    <ds:schemaRef ds:uri="http://purl.org/dc/elements/1.1/"/>
    <ds:schemaRef ds:uri="5c8f2f90-d297-4df1-872b-63cddd886b88"/>
    <ds:schemaRef ds:uri="http://schemas.microsoft.com/office/2006/metadata/properties"/>
    <ds:schemaRef ds:uri="http://purl.org/dc/terms/"/>
    <ds:schemaRef ds:uri="http://schemas.openxmlformats.org/package/2006/metadata/core-properties"/>
    <ds:schemaRef ds:uri="http://purl.org/dc/dcmitype/"/>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MARQUES, Melissa</dc:creator>
  <lastModifiedBy>BEGUM, Shamima (NHS ENGLAND)</lastModifiedBy>
  <revision>38</revision>
  <dcterms:created xsi:type="dcterms:W3CDTF">2024-12-17T16:35:00.0000000Z</dcterms:created>
  <dcterms:modified xsi:type="dcterms:W3CDTF">2026-04-01T14:09:41.8591789Z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