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3314F76A" w:rsidRDefault="230FCDF2" w14:paraId="57FE28CC" w14:textId="3453EF0E">
      <w:pPr>
        <w:jc w:val="center"/>
        <w:rPr>
          <w:rFonts w:ascii="Calibri" w:hAnsi="Calibri" w:cs="" w:asciiTheme="minorAscii" w:hAnsiTheme="minorAscii" w:cstheme="minorBidi"/>
          <w:sz w:val="36"/>
          <w:szCs w:val="36"/>
        </w:rPr>
      </w:pPr>
      <w:r w:rsidRPr="3314F76A" w:rsidR="6CF6E831">
        <w:rPr>
          <w:rFonts w:ascii="Calibri" w:hAnsi="Calibri" w:cs="" w:asciiTheme="minorAscii" w:hAnsiTheme="minorAscii" w:cstheme="minorBidi"/>
          <w:sz w:val="36"/>
          <w:szCs w:val="36"/>
        </w:rPr>
        <w:t>2</w:t>
      </w:r>
      <w:r w:rsidRPr="3314F76A" w:rsidR="452DE350">
        <w:rPr>
          <w:rFonts w:ascii="Calibri" w:hAnsi="Calibri" w:cs="" w:asciiTheme="minorAscii" w:hAnsiTheme="minorAscii" w:cstheme="minorBidi"/>
          <w:sz w:val="36"/>
          <w:szCs w:val="36"/>
        </w:rPr>
        <w:t>6</w:t>
      </w:r>
      <w:r w:rsidRPr="3314F76A" w:rsidR="6CF6E831">
        <w:rPr>
          <w:rFonts w:ascii="Calibri" w:hAnsi="Calibri" w:cs="" w:asciiTheme="minorAscii" w:hAnsiTheme="minorAscii" w:cstheme="minorBidi"/>
          <w:sz w:val="36"/>
          <w:szCs w:val="36"/>
        </w:rPr>
        <w:t>-2</w:t>
      </w:r>
      <w:r w:rsidRPr="3314F76A" w:rsidR="23FAF349">
        <w:rPr>
          <w:rFonts w:ascii="Calibri" w:hAnsi="Calibri" w:cs="" w:asciiTheme="minorAscii" w:hAnsiTheme="minorAscii" w:cstheme="minorBidi"/>
          <w:sz w:val="36"/>
          <w:szCs w:val="36"/>
        </w:rPr>
        <w:t>7</w:t>
      </w:r>
      <w:r w:rsidRPr="3314F76A" w:rsidR="099927FE">
        <w:rPr>
          <w:rFonts w:ascii="Calibri" w:hAnsi="Calibri" w:cs="" w:asciiTheme="minorAscii" w:hAnsiTheme="minorAsci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94"/>
        <w:gridCol w:w="2194"/>
        <w:gridCol w:w="2884"/>
        <w:gridCol w:w="3616"/>
        <w:gridCol w:w="2460"/>
      </w:tblGrid>
      <w:tr w:rsidRPr="00E84DB5" w:rsidR="00D8241D" w:rsidTr="0DC6E841" w14:paraId="583EE4D1" w14:textId="77777777">
        <w:tc>
          <w:tcPr>
            <w:tcW w:w="2818" w:type="dxa"/>
            <w:shd w:val="clear" w:color="auto" w:fill="FFFFFF" w:themeFill="background1"/>
            <w:tcMar/>
          </w:tcPr>
          <w:p w:rsidRPr="00E84DB5" w:rsidR="00D8241D" w:rsidP="66BD676A" w:rsidRDefault="00D8241D" w14:paraId="101F237B" w14:textId="7F3F1A2D">
            <w:pPr>
              <w:jc w:val="center"/>
              <w:rPr>
                <w:rFonts w:asciiTheme="minorHAnsi" w:hAnsiTheme="minorHAnsi" w:cstheme="minorBidi"/>
              </w:rPr>
            </w:pPr>
            <w:r w:rsidRPr="3AA47DF4">
              <w:rPr>
                <w:rFonts w:asciiTheme="minorHAnsi" w:hAnsiTheme="minorHAnsi" w:cstheme="minorBidi"/>
              </w:rPr>
              <w:t>Deanery/</w:t>
            </w:r>
            <w:r w:rsidRPr="3AA47DF4" w:rsidR="7A78A5E1">
              <w:rPr>
                <w:rFonts w:asciiTheme="minorHAnsi" w:hAnsiTheme="minorHAnsi" w:cstheme="minorBidi"/>
              </w:rPr>
              <w:t>NHSE</w:t>
            </w:r>
            <w:r w:rsidRPr="3AA47DF4" w:rsidR="0019654D">
              <w:rPr>
                <w:rFonts w:ascii="Calibri" w:hAnsi="Calibri" w:cs="Calibri"/>
              </w:rPr>
              <w:t>Local Office</w:t>
            </w:r>
          </w:p>
        </w:tc>
        <w:tc>
          <w:tcPr>
            <w:tcW w:w="2218" w:type="dxa"/>
            <w:shd w:val="clear" w:color="auto" w:fill="FFFFFF" w:themeFill="background1"/>
            <w:tcMar/>
          </w:tcPr>
          <w:p w:rsidRPr="0019654D" w:rsidR="00D8241D" w:rsidP="66BD676A" w:rsidRDefault="00EB2618" w14:paraId="0A37501D" w14:textId="4CCD1A8D">
            <w:pPr>
              <w:jc w:val="center"/>
              <w:rPr>
                <w:rFonts w:asciiTheme="minorHAnsi" w:hAnsiTheme="minorHAnsi" w:cstheme="minorBidi"/>
              </w:rPr>
            </w:pPr>
            <w:r w:rsidRPr="00EB2618">
              <w:rPr>
                <w:rFonts w:asciiTheme="minorHAnsi" w:hAnsiTheme="minorHAnsi" w:cstheme="minorBidi"/>
              </w:rPr>
              <w:t>Workforce Training and Education North West </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66BD676A" w:rsidRDefault="00CE054D" w14:paraId="5DAB6C7B" w14:textId="6E9B40C0">
            <w:pPr>
              <w:rPr>
                <w:rFonts w:asciiTheme="minorHAnsi" w:hAnsiTheme="minorHAnsi" w:cstheme="minorBidi"/>
              </w:rPr>
            </w:pPr>
            <w:hyperlink w:tgtFrame="_blank" w:history="1" r:id="rId9">
              <w:r w:rsidRPr="00CE054D">
                <w:rPr>
                  <w:rStyle w:val="Hyperlink"/>
                  <w:rFonts w:asciiTheme="minorHAnsi" w:hAnsiTheme="minorHAnsi" w:cstheme="minorBidi"/>
                </w:rPr>
                <w:t>www.nwpgmd.nhs.uk</w:t>
              </w:r>
            </w:hyperlink>
            <w:r w:rsidRPr="00CE054D">
              <w:rPr>
                <w:rFonts w:asciiTheme="minorHAnsi" w:hAnsiTheme="minorHAnsi" w:cstheme="minorBidi"/>
              </w:rPr>
              <w:t>  </w:t>
            </w:r>
          </w:p>
        </w:tc>
      </w:tr>
      <w:tr w:rsidRPr="00E84DB5" w:rsidR="00D8241D" w:rsidTr="0DC6E841" w14:paraId="08F7AB50" w14:textId="77777777">
        <w:tc>
          <w:tcPr>
            <w:tcW w:w="2818" w:type="dxa"/>
            <w:vMerge w:val="restart"/>
            <w:shd w:val="clear" w:color="auto" w:fill="FFFFFF" w:themeFill="background1"/>
            <w:tcMar/>
          </w:tcPr>
          <w:p w:rsidRPr="00E84DB5" w:rsidR="00D8241D" w:rsidP="66BD676A" w:rsidRDefault="00D8241D" w14:paraId="203A68F1" w14:textId="77777777">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0DC6E841"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0019654D" w:rsidP="00CE054D" w:rsidRDefault="0019654D" w14:paraId="5A39BBE3" w14:textId="77777777">
            <w:pPr>
              <w:jc w:val="center"/>
              <w:rPr>
                <w:rFonts w:asciiTheme="minorHAnsi" w:hAnsiTheme="minorHAnsi" w:cstheme="minorBidi"/>
              </w:rPr>
            </w:pPr>
          </w:p>
          <w:p w:rsidR="00B16CEF" w:rsidP="00CE054D" w:rsidRDefault="00CE054D" w14:paraId="41C8F396" w14:textId="2F90D9CD">
            <w:pPr>
              <w:jc w:val="center"/>
              <w:rPr>
                <w:rFonts w:asciiTheme="minorHAnsi" w:hAnsiTheme="minorHAnsi" w:cstheme="minorBidi"/>
              </w:rPr>
            </w:pPr>
            <w:r w:rsidRPr="00CE054D">
              <w:rPr>
                <w:rFonts w:asciiTheme="minorHAnsi" w:hAnsiTheme="minorHAnsi" w:cstheme="minorBidi"/>
              </w:rPr>
              <w:t>Cheshire and Merseyside</w:t>
            </w:r>
          </w:p>
          <w:p w:rsidRPr="00E84DB5" w:rsidR="0019654D" w:rsidP="00CE054D" w:rsidRDefault="0019654D" w14:paraId="72A3D3EC" w14:textId="77777777">
            <w:pPr>
              <w:jc w:val="center"/>
              <w:rPr>
                <w:rFonts w:asciiTheme="minorHAnsi" w:hAnsiTheme="minorHAnsi" w:cstheme="minorBidi"/>
              </w:rPr>
            </w:pPr>
          </w:p>
        </w:tc>
        <w:tc>
          <w:tcPr>
            <w:tcW w:w="2929" w:type="dxa"/>
            <w:shd w:val="clear" w:color="auto" w:fill="FFFFFF" w:themeFill="background1"/>
            <w:tcMar/>
          </w:tcPr>
          <w:p w:rsidR="00C92955" w:rsidP="00C92955" w:rsidRDefault="00C92955" w14:paraId="73B04E4C" w14:textId="77777777">
            <w:pPr>
              <w:jc w:val="center"/>
              <w:rPr>
                <w:rStyle w:val="normaltextrun"/>
                <w:rFonts w:ascii="Calibri" w:hAnsi="Calibri" w:cs="Calibri"/>
                <w:color w:val="000000"/>
                <w:shd w:val="clear" w:color="auto" w:fill="FFFFFF"/>
              </w:rPr>
            </w:pPr>
          </w:p>
          <w:p w:rsidRPr="0019654D" w:rsidR="0019654D" w:rsidP="00C92955" w:rsidRDefault="00C92955" w14:paraId="0D0B940D" w14:textId="3928F79F">
            <w:pPr>
              <w:jc w:val="center"/>
              <w:rPr>
                <w:rFonts w:asciiTheme="minorHAnsi" w:hAnsiTheme="minorHAnsi" w:cstheme="minorBidi"/>
              </w:rPr>
            </w:pPr>
            <w:r>
              <w:rPr>
                <w:rStyle w:val="normaltextrun"/>
                <w:rFonts w:ascii="Calibri" w:hAnsi="Calibri" w:cs="Calibri"/>
                <w:color w:val="000000"/>
                <w:shd w:val="clear" w:color="auto" w:fill="FFFFFF"/>
              </w:rPr>
              <w:t>Andrew Jonathan Brown</w:t>
            </w:r>
          </w:p>
        </w:tc>
        <w:tc>
          <w:tcPr>
            <w:tcW w:w="3688" w:type="dxa"/>
            <w:shd w:val="clear" w:color="auto" w:fill="FFFFFF" w:themeFill="background1"/>
            <w:tcMar/>
          </w:tcPr>
          <w:p w:rsidR="0019654D" w:rsidP="66BD676A" w:rsidRDefault="0019654D" w14:paraId="0E27B00A" w14:textId="77777777">
            <w:pPr>
              <w:rPr>
                <w:rFonts w:asciiTheme="minorHAnsi" w:hAnsiTheme="minorHAnsi" w:cstheme="minorBidi"/>
              </w:rPr>
            </w:pPr>
          </w:p>
          <w:p w:rsidRPr="006D50B9" w:rsidR="006D50B9" w:rsidP="006D50B9" w:rsidRDefault="006D50B9" w14:paraId="343AB74F" w14:textId="77777777">
            <w:pPr>
              <w:rPr>
                <w:rFonts w:asciiTheme="minorHAnsi" w:hAnsiTheme="minorHAnsi" w:cstheme="minorBidi"/>
              </w:rPr>
            </w:pPr>
            <w:r w:rsidRPr="006D50B9">
              <w:rPr>
                <w:rFonts w:asciiTheme="minorHAnsi" w:hAnsiTheme="minorHAnsi" w:cstheme="minorBidi"/>
              </w:rPr>
              <w:t xml:space="preserve">Study days are </w:t>
            </w:r>
            <w:r w:rsidRPr="006D50B9">
              <w:rPr>
                <w:rFonts w:asciiTheme="minorHAnsi" w:hAnsiTheme="minorHAnsi" w:cstheme="minorBidi"/>
                <w:b/>
                <w:bCs/>
              </w:rPr>
              <w:t>normally</w:t>
            </w:r>
            <w:r w:rsidRPr="006D50B9">
              <w:rPr>
                <w:rFonts w:asciiTheme="minorHAnsi" w:hAnsiTheme="minorHAnsi" w:cstheme="minorBidi"/>
              </w:rPr>
              <w:t xml:space="preserve"> held on Fridays at the following centre: </w:t>
            </w:r>
          </w:p>
          <w:p w:rsidRPr="006D50B9" w:rsidR="006D50B9" w:rsidP="006D50B9" w:rsidRDefault="006D50B9" w14:paraId="1AC877EB" w14:textId="3CF7EEDF">
            <w:pPr>
              <w:rPr>
                <w:rFonts w:asciiTheme="minorHAnsi" w:hAnsiTheme="minorHAnsi" w:cstheme="minorBidi"/>
              </w:rPr>
            </w:pPr>
          </w:p>
          <w:p w:rsidR="00B16CEF" w:rsidP="006D50B9" w:rsidRDefault="006D50B9" w14:paraId="0D543D8F" w14:textId="77777777">
            <w:pPr>
              <w:rPr>
                <w:rFonts w:asciiTheme="minorHAnsi" w:hAnsiTheme="minorHAnsi" w:cstheme="minorBidi"/>
              </w:rPr>
            </w:pPr>
            <w:r w:rsidRPr="006D50B9">
              <w:rPr>
                <w:rFonts w:asciiTheme="minorHAnsi" w:hAnsiTheme="minorHAnsi" w:cstheme="minorBidi"/>
              </w:rPr>
              <w:t>Altrincham Health and Wellbeing Centre</w:t>
            </w:r>
            <w:r>
              <w:rPr>
                <w:rFonts w:asciiTheme="minorHAnsi" w:hAnsiTheme="minorHAnsi" w:cstheme="minorBidi"/>
              </w:rPr>
              <w:t xml:space="preserve">, </w:t>
            </w:r>
            <w:r w:rsidRPr="006D50B9">
              <w:rPr>
                <w:rFonts w:asciiTheme="minorHAnsi" w:hAnsiTheme="minorHAnsi" w:cstheme="minorBidi"/>
              </w:rPr>
              <w:t>33 Market St, Altrincham WA14 1R</w:t>
            </w:r>
          </w:p>
          <w:p w:rsidRPr="00E84DB5" w:rsidR="006F6C59" w:rsidP="006D50B9" w:rsidRDefault="006F6C59" w14:paraId="60061E4C" w14:textId="40A28572">
            <w:pPr>
              <w:rPr>
                <w:rFonts w:asciiTheme="minorHAnsi" w:hAnsiTheme="minorHAnsi" w:cstheme="minorBidi"/>
              </w:rPr>
            </w:pPr>
          </w:p>
        </w:tc>
        <w:tc>
          <w:tcPr>
            <w:tcW w:w="2521" w:type="dxa"/>
            <w:shd w:val="clear" w:color="auto" w:fill="FFFFFF" w:themeFill="background1"/>
            <w:tcMar/>
          </w:tcPr>
          <w:p w:rsidRPr="0019654D" w:rsidR="0019654D" w:rsidP="147820E6" w:rsidRDefault="0019654D" w14:paraId="44EAFD9C" w14:textId="5DA4C3FA">
            <w:pPr>
              <w:pStyle w:val="Body"/>
              <w:rPr>
                <w:rFonts w:ascii="Calibri" w:hAnsi="Calibri" w:cs="" w:asciiTheme="minorAscii" w:hAnsiTheme="minorAscii" w:cstheme="minorBidi"/>
              </w:rPr>
            </w:pPr>
            <w:r w:rsidRPr="3314F76A" w:rsidR="073F797C">
              <w:rPr>
                <w:rFonts w:ascii="Calibri" w:hAnsi="Calibri" w:cs="" w:asciiTheme="minorAscii" w:hAnsiTheme="minorAscii" w:cstheme="minorBidi"/>
              </w:rPr>
              <w:t>01/09/202</w:t>
            </w:r>
            <w:r w:rsidRPr="3314F76A" w:rsidR="41616182">
              <w:rPr>
                <w:rFonts w:ascii="Calibri" w:hAnsi="Calibri" w:cs="" w:asciiTheme="minorAscii" w:hAnsiTheme="minorAscii" w:cstheme="minorBidi"/>
              </w:rPr>
              <w:t>6</w:t>
            </w:r>
          </w:p>
        </w:tc>
      </w:tr>
      <w:tr w:rsidRPr="00E84DB5" w:rsidR="0019654D" w:rsidTr="0DC6E841" w14:paraId="0DEB6D5B" w14:textId="77777777">
        <w:tc>
          <w:tcPr>
            <w:tcW w:w="2818" w:type="dxa"/>
            <w:shd w:val="clear" w:color="auto" w:fill="FFFFFF" w:themeFill="background1"/>
            <w:tcMar/>
          </w:tcPr>
          <w:p w:rsidRPr="00E84DB5" w:rsidR="0019654D" w:rsidP="3314F76A" w:rsidRDefault="0019654D" w14:paraId="6B2BC347" w14:textId="11F73C6D">
            <w:pPr>
              <w:autoSpaceDE w:val="0"/>
              <w:autoSpaceDN w:val="0"/>
              <w:adjustRightInd w:val="0"/>
              <w:jc w:val="center"/>
              <w:rPr>
                <w:rFonts w:ascii="Calibri" w:hAnsi="Calibri" w:cs="" w:asciiTheme="minorAscii" w:hAnsiTheme="minorAscii" w:cstheme="minorBidi"/>
                <w:color w:val="000000"/>
              </w:rPr>
            </w:pPr>
            <w:r w:rsidRPr="3314F76A" w:rsidR="2B41D665">
              <w:rPr>
                <w:rFonts w:ascii="Calibri" w:hAnsi="Calibri" w:cs="" w:asciiTheme="minorAscii" w:hAnsiTheme="minorAscii" w:cstheme="minorBidi"/>
              </w:rPr>
              <w:t xml:space="preserve">Geographical spread (towns usually included) </w:t>
            </w:r>
            <w:r w:rsidRPr="3314F76A" w:rsidR="2B41D665">
              <w:rPr>
                <w:rFonts w:ascii="Calibri" w:hAnsi="Calibri" w:cs="" w:asciiTheme="minorAscii" w:hAnsiTheme="minorAscii" w:cstheme="minorBidi"/>
                <w:color w:val="000000" w:themeColor="text1" w:themeTint="FF" w:themeShade="FF"/>
              </w:rPr>
              <w:t>Please n</w:t>
            </w:r>
            <w:r w:rsidRPr="3314F76A" w:rsidR="44D9DA92">
              <w:rPr>
                <w:rFonts w:ascii="Calibri" w:hAnsi="Calibri" w:cs="" w:asciiTheme="minorAscii" w:hAnsiTheme="minorAscii" w:cstheme="minorBidi"/>
                <w:color w:val="000000" w:themeColor="text1" w:themeTint="FF" w:themeShade="FF"/>
              </w:rPr>
              <w:t>ote -training practices for 202</w:t>
            </w:r>
            <w:r w:rsidRPr="3314F76A" w:rsidR="2EC83FCE">
              <w:rPr>
                <w:rFonts w:ascii="Calibri" w:hAnsi="Calibri" w:cs="" w:asciiTheme="minorAscii" w:hAnsiTheme="minorAscii" w:cstheme="minorBidi"/>
                <w:color w:val="000000" w:themeColor="text1" w:themeTint="FF" w:themeShade="FF"/>
              </w:rPr>
              <w:t>6</w:t>
            </w:r>
            <w:r w:rsidRPr="3314F76A" w:rsidR="2B41D665">
              <w:rPr>
                <w:rFonts w:ascii="Calibri" w:hAnsi="Calibri" w:cs="" w:asciiTheme="minorAscii" w:hAnsiTheme="minorAscii" w:cstheme="minorBidi"/>
                <w:color w:val="000000" w:themeColor="text1" w:themeTint="FF" w:themeShade="FF"/>
              </w:rPr>
              <w:t xml:space="preserve"> have not yet been appointed. Any information given on our website is for guidance only.</w:t>
            </w:r>
          </w:p>
        </w:tc>
        <w:tc>
          <w:tcPr>
            <w:tcW w:w="11356" w:type="dxa"/>
            <w:gridSpan w:val="4"/>
            <w:shd w:val="clear" w:color="auto" w:fill="FFFFFF" w:themeFill="background1"/>
            <w:tcMar/>
          </w:tcPr>
          <w:p w:rsidRPr="00264FA8" w:rsidR="00264FA8" w:rsidP="0DC6E841" w:rsidRDefault="00264FA8" w14:paraId="437DBA3B" w14:textId="4A4EAB4D">
            <w:pPr>
              <w:rPr>
                <w:rFonts w:ascii="Calibri" w:hAnsi="Calibri" w:cs="" w:asciiTheme="minorAscii" w:hAnsiTheme="minorAscii" w:cstheme="minorBidi"/>
              </w:rPr>
            </w:pPr>
            <w:r w:rsidRPr="0DC6E841" w:rsidR="2B7C8526">
              <w:rPr>
                <w:rFonts w:ascii="Calibri" w:hAnsi="Calibri" w:cs="" w:asciiTheme="minorAscii" w:hAnsiTheme="minorAscii" w:cstheme="minorBidi"/>
              </w:rPr>
              <w:t xml:space="preserve">This </w:t>
            </w:r>
            <w:r w:rsidRPr="0DC6E841" w:rsidR="2B7C8526">
              <w:rPr>
                <w:rFonts w:ascii="Calibri" w:hAnsi="Calibri" w:cs="" w:asciiTheme="minorAscii" w:hAnsiTheme="minorAscii" w:cstheme="minorBidi"/>
                <w:b w:val="1"/>
                <w:bCs w:val="1"/>
              </w:rPr>
              <w:t>usually</w:t>
            </w:r>
            <w:r w:rsidRPr="0DC6E841" w:rsidR="2B7C8526">
              <w:rPr>
                <w:rFonts w:ascii="Calibri" w:hAnsi="Calibri" w:cs="" w:asciiTheme="minorAscii" w:hAnsiTheme="minorAscii" w:cstheme="minorBidi"/>
              </w:rPr>
              <w:t xml:space="preserve"> includes practices within the NHS England Footprint for Cheshire </w:t>
            </w:r>
            <w:r w:rsidRPr="0DC6E841" w:rsidR="59577816">
              <w:rPr>
                <w:rFonts w:ascii="Calibri" w:hAnsi="Calibri" w:cs="" w:asciiTheme="minorAscii" w:hAnsiTheme="minorAscii" w:cstheme="minorBidi"/>
              </w:rPr>
              <w:t>and</w:t>
            </w:r>
            <w:r w:rsidRPr="0DC6E841" w:rsidR="2B7C8526">
              <w:rPr>
                <w:rFonts w:ascii="Calibri" w:hAnsi="Calibri" w:cs="" w:asciiTheme="minorAscii" w:hAnsiTheme="minorAscii" w:cstheme="minorBidi"/>
              </w:rPr>
              <w:t>Merseyside. </w:t>
            </w:r>
          </w:p>
          <w:p w:rsidRPr="00264FA8" w:rsidR="00264FA8" w:rsidP="00264FA8" w:rsidRDefault="00264FA8" w14:paraId="495E3842" w14:textId="77777777">
            <w:pPr>
              <w:rPr>
                <w:rFonts w:asciiTheme="minorHAnsi" w:hAnsiTheme="minorHAnsi" w:cstheme="minorBidi"/>
              </w:rPr>
            </w:pPr>
            <w:r w:rsidRPr="00264FA8">
              <w:rPr>
                <w:rFonts w:asciiTheme="minorHAnsi" w:hAnsiTheme="minorHAnsi" w:cstheme="minorBidi"/>
              </w:rPr>
              <w:t> </w:t>
            </w:r>
          </w:p>
          <w:p w:rsidRPr="00264FA8" w:rsidR="00264FA8" w:rsidP="49DD5580" w:rsidRDefault="00264FA8" w14:paraId="3EA1191D" w14:textId="5C999410">
            <w:pPr>
              <w:rPr>
                <w:rFonts w:ascii="Calibri" w:hAnsi="Calibri" w:cs="" w:asciiTheme="minorAscii" w:hAnsiTheme="minorAscii" w:cstheme="minorBidi"/>
              </w:rPr>
            </w:pPr>
            <w:r w:rsidRPr="49DD5580" w:rsidR="75D7F188">
              <w:rPr>
                <w:rFonts w:ascii="Calibri" w:hAnsi="Calibri" w:cs="" w:asciiTheme="minorAscii" w:hAnsiTheme="minorAscii" w:cstheme="minorBidi"/>
              </w:rPr>
              <w:t xml:space="preserve">The geographic area covered by this scheme potentially includes </w:t>
            </w:r>
            <w:r w:rsidRPr="49DD5580" w:rsidR="2D96D2CC">
              <w:rPr>
                <w:rFonts w:ascii="Calibri" w:hAnsi="Calibri" w:cs="" w:asciiTheme="minorAscii" w:hAnsiTheme="minorAscii" w:cstheme="minorBidi"/>
              </w:rPr>
              <w:t xml:space="preserve">Cheshire and parts of Wirral, Liverpool </w:t>
            </w:r>
            <w:r w:rsidRPr="49DD5580" w:rsidR="75D7F188">
              <w:rPr>
                <w:rFonts w:ascii="Calibri" w:hAnsi="Calibri" w:cs="" w:asciiTheme="minorAscii" w:hAnsiTheme="minorAscii" w:cstheme="minorBidi"/>
              </w:rPr>
              <w:t>and</w:t>
            </w:r>
            <w:r w:rsidRPr="49DD5580" w:rsidR="10B4C848">
              <w:rPr>
                <w:rFonts w:ascii="Calibri" w:hAnsi="Calibri" w:cs="" w:asciiTheme="minorAscii" w:hAnsiTheme="minorAscii" w:cstheme="minorBidi"/>
              </w:rPr>
              <w:t xml:space="preserve"> Warrington</w:t>
            </w:r>
            <w:r w:rsidRPr="49DD5580" w:rsidR="75D7F188">
              <w:rPr>
                <w:rFonts w:ascii="Calibri" w:hAnsi="Calibri" w:cs="" w:asciiTheme="minorAscii" w:hAnsiTheme="minorAscii" w:cstheme="minorBidi"/>
              </w:rPr>
              <w:t xml:space="preserve"> as well as the surrounding areas. Commuting between these widely contrasting areas is extremely easy with excellent road and public transport links. </w:t>
            </w:r>
          </w:p>
          <w:p w:rsidRPr="00264FA8" w:rsidR="00264FA8" w:rsidP="00264FA8" w:rsidRDefault="00264FA8" w14:paraId="454D3EE8" w14:textId="77777777">
            <w:pPr>
              <w:rPr>
                <w:rFonts w:asciiTheme="minorHAnsi" w:hAnsiTheme="minorHAnsi" w:cstheme="minorBidi"/>
              </w:rPr>
            </w:pPr>
            <w:r w:rsidRPr="00264FA8">
              <w:rPr>
                <w:rFonts w:asciiTheme="minorHAnsi" w:hAnsiTheme="minorHAnsi" w:cstheme="minorBidi"/>
              </w:rPr>
              <w:t> </w:t>
            </w:r>
          </w:p>
          <w:p w:rsidRPr="00264FA8" w:rsidR="00264FA8" w:rsidP="3314F76A" w:rsidRDefault="00264FA8" w14:paraId="3F732E29" w14:textId="374CC21D">
            <w:pPr>
              <w:rPr>
                <w:rFonts w:ascii="Calibri" w:hAnsi="Calibri" w:cs="" w:asciiTheme="minorAscii" w:hAnsiTheme="minorAscii" w:cstheme="minorBidi"/>
              </w:rPr>
            </w:pPr>
            <w:r w:rsidRPr="3314F76A" w:rsidR="4FF0D38F">
              <w:rPr>
                <w:rFonts w:ascii="Calibri" w:hAnsi="Calibri" w:cs="" w:asciiTheme="minorAscii" w:hAnsiTheme="minorAscii" w:cstheme="minorBidi"/>
              </w:rPr>
              <w:t>Please be aware that it is important to note that the above information is for guidance only and the final practice allocation of the scheme will depend on the location of the Educational Supervisors who are appointed following a rigorous approval process in early 202</w:t>
            </w:r>
            <w:r w:rsidRPr="3314F76A" w:rsidR="58EF76FC">
              <w:rPr>
                <w:rFonts w:ascii="Calibri" w:hAnsi="Calibri" w:cs="" w:asciiTheme="minorAscii" w:hAnsiTheme="minorAscii" w:cstheme="minorBidi"/>
              </w:rPr>
              <w:t>6</w:t>
            </w:r>
            <w:r w:rsidRPr="3314F76A" w:rsidR="4FF0D38F">
              <w:rPr>
                <w:rFonts w:ascii="Calibri" w:hAnsi="Calibri" w:cs="" w:asciiTheme="minorAscii" w:hAnsiTheme="minorAscii" w:cstheme="minorBidi"/>
              </w:rPr>
              <w:t>. On rare occasions it is possible that a practice is not in the described geographic area. This may become unavoidable due to the numbers and distribution of the Educational Supervisors appointed. </w:t>
            </w:r>
          </w:p>
          <w:p w:rsidR="0019654D" w:rsidP="66BD676A" w:rsidRDefault="0019654D" w14:paraId="4B94D5A5" w14:textId="77777777">
            <w:pPr>
              <w:rPr>
                <w:rFonts w:asciiTheme="minorHAnsi" w:hAnsiTheme="minorHAnsi" w:cstheme="minorBidi"/>
              </w:rPr>
            </w:pPr>
          </w:p>
          <w:p w:rsidR="00B16CEF" w:rsidP="66BD676A" w:rsidRDefault="00B16CEF" w14:paraId="3DEEC669" w14:textId="77777777">
            <w:pPr>
              <w:rPr>
                <w:rFonts w:asciiTheme="minorHAnsi" w:hAnsiTheme="minorHAnsi" w:cstheme="minorBidi"/>
              </w:rPr>
            </w:pPr>
          </w:p>
          <w:p w:rsidRPr="00E84DB5" w:rsidR="00B16CEF" w:rsidP="66BD676A" w:rsidRDefault="00B16CEF" w14:paraId="3656B9AB" w14:textId="77777777">
            <w:pPr>
              <w:rPr>
                <w:rFonts w:asciiTheme="minorHAnsi" w:hAnsiTheme="minorHAnsi" w:cstheme="minorBidi"/>
              </w:rPr>
            </w:pPr>
          </w:p>
        </w:tc>
      </w:tr>
      <w:tr w:rsidRPr="00E84DB5" w:rsidR="0019654D" w:rsidTr="0DC6E841" w14:paraId="479F4912" w14:textId="77777777">
        <w:tc>
          <w:tcPr>
            <w:tcW w:w="2818" w:type="dxa"/>
            <w:shd w:val="clear" w:color="auto" w:fill="FFFFFF" w:themeFill="background1"/>
            <w:tcMar/>
          </w:tcPr>
          <w:p w:rsidRPr="00E84DB5" w:rsidR="0019654D" w:rsidP="3314F76A" w:rsidRDefault="0019654D" w14:paraId="12543D0B" w14:textId="343D2309">
            <w:pPr>
              <w:autoSpaceDE w:val="0"/>
              <w:autoSpaceDN w:val="0"/>
              <w:adjustRightInd w:val="0"/>
              <w:jc w:val="center"/>
              <w:rPr>
                <w:rFonts w:ascii="Calibri" w:hAnsi="Calibri" w:cs="" w:asciiTheme="minorAscii" w:hAnsiTheme="minorAscii" w:cstheme="minorBidi"/>
              </w:rPr>
            </w:pPr>
            <w:r w:rsidRPr="3314F76A" w:rsidR="2B41D665">
              <w:rPr>
                <w:rFonts w:ascii="Calibri" w:hAnsi="Calibri" w:cs="" w:asciiTheme="minorAscii" w:hAnsiTheme="minorAscii" w:cstheme="minorBidi"/>
              </w:rPr>
              <w:t>Local Allocation Process followed in 202</w:t>
            </w:r>
            <w:r w:rsidRPr="3314F76A" w:rsidR="7E706D5B">
              <w:rPr>
                <w:rFonts w:ascii="Calibri" w:hAnsi="Calibri" w:cs="" w:asciiTheme="minorAscii" w:hAnsiTheme="minorAscii" w:cstheme="minorBidi"/>
              </w:rPr>
              <w:t>5</w:t>
            </w:r>
          </w:p>
          <w:p w:rsidRPr="00E84DB5" w:rsidR="0019654D" w:rsidP="3314F76A" w:rsidRDefault="0019654D" w14:paraId="432E05F8" w14:textId="581032F3">
            <w:pPr>
              <w:autoSpaceDE w:val="0"/>
              <w:autoSpaceDN w:val="0"/>
              <w:adjustRightInd w:val="0"/>
              <w:jc w:val="center"/>
              <w:rPr>
                <w:rFonts w:ascii="Calibri" w:hAnsi="Calibri" w:cs="" w:asciiTheme="minorAscii" w:hAnsiTheme="minorAscii" w:cstheme="minorBidi"/>
              </w:rPr>
            </w:pPr>
            <w:r w:rsidRPr="3314F76A" w:rsidR="2B41D665">
              <w:rPr>
                <w:rFonts w:ascii="Calibri" w:hAnsi="Calibri" w:cs="" w:asciiTheme="minorAscii" w:hAnsiTheme="minorAscii" w:cstheme="minorBidi"/>
                <w:color w:val="000000" w:themeColor="text1" w:themeTint="FF" w:themeShade="FF"/>
              </w:rPr>
              <w:t>(This may be subject to alteration for 202</w:t>
            </w:r>
            <w:r w:rsidRPr="3314F76A" w:rsidR="69D061B8">
              <w:rPr>
                <w:rFonts w:ascii="Calibri" w:hAnsi="Calibri" w:cs="" w:asciiTheme="minorAscii" w:hAnsiTheme="minorAscii" w:cstheme="minorBidi"/>
                <w:color w:val="000000" w:themeColor="text1" w:themeTint="FF" w:themeShade="FF"/>
              </w:rPr>
              <w:t>6</w:t>
            </w:r>
            <w:r w:rsidRPr="3314F76A" w:rsidR="2B41D665">
              <w:rPr>
                <w:rFonts w:ascii="Calibri" w:hAnsi="Calibri" w:cs="" w:asciiTheme="minorAscii" w:hAnsiTheme="minorAscii" w:cstheme="minorBidi"/>
                <w:color w:val="000000" w:themeColor="text1" w:themeTint="FF" w:themeShade="FF"/>
              </w:rPr>
              <w:t>).</w:t>
            </w:r>
          </w:p>
        </w:tc>
        <w:tc>
          <w:tcPr>
            <w:tcW w:w="11356" w:type="dxa"/>
            <w:gridSpan w:val="4"/>
            <w:shd w:val="clear" w:color="auto" w:fill="FFFFFF" w:themeFill="background1"/>
            <w:tcMar/>
          </w:tcPr>
          <w:p w:rsidRPr="00BB3F94" w:rsidR="00BB3F94" w:rsidP="147820E6" w:rsidRDefault="00BB3F94" w14:paraId="020196EC" w14:textId="52C76E41">
            <w:pPr>
              <w:pStyle w:val="Body"/>
              <w:rPr>
                <w:rFonts w:ascii="Calibri" w:hAnsi="Calibri" w:eastAsia="Calibri" w:cs="" w:asciiTheme="minorAscii" w:hAnsiTheme="minorAscii" w:cstheme="minorBidi"/>
                <w:lang w:val="en-GB"/>
              </w:rPr>
            </w:pPr>
            <w:r w:rsidRPr="147820E6" w:rsidR="00BB3F94">
              <w:rPr>
                <w:rFonts w:ascii="Calibri" w:hAnsi="Calibri" w:eastAsia="Calibri" w:cs="" w:asciiTheme="minorAscii" w:hAnsiTheme="minorAscii" w:cstheme="minorBidi"/>
                <w:lang w:val="en-GB"/>
              </w:rPr>
              <w:t>T</w:t>
            </w:r>
            <w:r w:rsidRPr="147820E6" w:rsidR="00BB3F94">
              <w:rPr>
                <w:rFonts w:ascii="Calibri" w:hAnsi="Calibri" w:eastAsia="Calibri" w:cs="" w:asciiTheme="minorAscii" w:hAnsiTheme="minorAscii" w:cstheme="minorBidi"/>
                <w:lang w:val="en-GB"/>
              </w:rPr>
              <w:t xml:space="preserve">he allocation of successful applicants to individual practices in the schemes within the </w:t>
            </w:r>
            <w:r w:rsidRPr="147820E6" w:rsidR="00BB3F94">
              <w:rPr>
                <w:rFonts w:ascii="Calibri" w:hAnsi="Calibri" w:eastAsia="Calibri" w:cs="" w:asciiTheme="minorAscii" w:hAnsiTheme="minorAscii" w:cstheme="minorBidi"/>
                <w:lang w:val="en-GB"/>
              </w:rPr>
              <w:t>North West</w:t>
            </w:r>
            <w:r w:rsidRPr="147820E6" w:rsidR="00BB3F94">
              <w:rPr>
                <w:rFonts w:ascii="Calibri" w:hAnsi="Calibri" w:eastAsia="Calibri" w:cs="" w:asciiTheme="minorAscii" w:hAnsiTheme="minorAscii" w:cstheme="minorBidi"/>
                <w:lang w:val="en-GB"/>
              </w:rPr>
              <w:t xml:space="preserve"> will be achieved using the following process:  </w:t>
            </w:r>
          </w:p>
          <w:p w:rsidRPr="00BB3F94" w:rsidR="00BB3F94" w:rsidP="00BB3F94" w:rsidRDefault="00BB3F94" w14:paraId="12077B48"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BB3F94" w:rsidR="00BB3F94" w:rsidP="6025B64B" w:rsidRDefault="00BB3F94" w14:paraId="44113EB1" w14:textId="75C69634">
            <w:pPr>
              <w:pStyle w:val="Body"/>
              <w:numPr>
                <w:ilvl w:val="0"/>
                <w:numId w:val="3"/>
              </w:numPr>
              <w:rPr>
                <w:rFonts w:ascii="Calibri" w:hAnsi="Calibri" w:eastAsia="Calibri" w:cs="" w:asciiTheme="minorAscii" w:hAnsiTheme="minorAscii" w:cstheme="minorBidi"/>
                <w:lang w:val="en-GB"/>
              </w:rPr>
            </w:pPr>
            <w:r w:rsidRPr="6025B64B" w:rsidR="00BB3F94">
              <w:rPr>
                <w:rFonts w:ascii="Calibri" w:hAnsi="Calibri" w:eastAsia="Calibri" w:cs="" w:asciiTheme="minorAscii" w:hAnsiTheme="minorAscii" w:cstheme="minorBidi"/>
                <w:lang w:val="en-GB"/>
              </w:rPr>
              <w:t xml:space="preserve">Once we receive the list of </w:t>
            </w:r>
            <w:r w:rsidRPr="6025B64B" w:rsidR="00BB3F94">
              <w:rPr>
                <w:rFonts w:ascii="Calibri" w:hAnsi="Calibri" w:eastAsia="Calibri" w:cs="" w:asciiTheme="minorAscii" w:hAnsiTheme="minorAscii" w:cstheme="minorBidi"/>
                <w:lang w:val="en-GB"/>
              </w:rPr>
              <w:t>allocated</w:t>
            </w:r>
            <w:r w:rsidRPr="6025B64B" w:rsidR="00BB3F94">
              <w:rPr>
                <w:rFonts w:ascii="Calibri" w:hAnsi="Calibri" w:eastAsia="Calibri" w:cs="" w:asciiTheme="minorAscii" w:hAnsiTheme="minorAscii" w:cstheme="minorBidi"/>
                <w:lang w:val="en-GB"/>
              </w:rPr>
              <w:t xml:space="preserve"> Foundation Dentists, FDs will be emailed a list of approved ESs appointed to their scheme.  </w:t>
            </w:r>
          </w:p>
          <w:p w:rsidRPr="00BB3F94" w:rsidR="00BB3F94" w:rsidP="00BB3F94" w:rsidRDefault="00BB3F94" w14:paraId="649EEC5B"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8A23B7" w:rsidR="00B16CEF" w:rsidP="6025B64B" w:rsidRDefault="00BB3F94" w14:paraId="1299C43A" w14:textId="3ED64309">
            <w:pPr>
              <w:pStyle w:val="Body"/>
              <w:rPr>
                <w:rFonts w:ascii="Calibri" w:hAnsi="Calibri" w:eastAsia="Calibri" w:cs="" w:asciiTheme="minorAscii" w:hAnsiTheme="minorAscii" w:cstheme="minorBidi"/>
                <w:lang w:val="en-GB"/>
              </w:rPr>
            </w:pPr>
            <w:r w:rsidRPr="0DC6E841" w:rsidR="42CFF0BC">
              <w:rPr>
                <w:rFonts w:ascii="Calibri" w:hAnsi="Calibri" w:eastAsia="Calibri" w:cs="" w:asciiTheme="minorAscii" w:hAnsiTheme="minorAscii" w:cstheme="minorBidi"/>
                <w:lang w:val="en-GB"/>
              </w:rPr>
              <w:t>FDs will be asked to list the practices in order of preference. Matches will then be made by WT</w:t>
            </w:r>
            <w:r w:rsidRPr="0DC6E841" w:rsidR="2914BA8E">
              <w:rPr>
                <w:rFonts w:ascii="Calibri" w:hAnsi="Calibri" w:eastAsia="Calibri" w:cs="" w:asciiTheme="minorAscii" w:hAnsiTheme="minorAscii" w:cstheme="minorBidi"/>
                <w:lang w:val="en-GB"/>
              </w:rPr>
              <w:t xml:space="preserve"> and</w:t>
            </w:r>
            <w:r w:rsidRPr="0DC6E841" w:rsidR="36E09930">
              <w:rPr>
                <w:rFonts w:ascii="Calibri" w:hAnsi="Calibri" w:eastAsia="Calibri" w:cs="" w:asciiTheme="minorAscii" w:hAnsiTheme="minorAscii" w:cstheme="minorBidi"/>
                <w:lang w:val="en-GB"/>
              </w:rPr>
              <w:t xml:space="preserve"> </w:t>
            </w:r>
            <w:r w:rsidRPr="0DC6E841" w:rsidR="42CFF0BC">
              <w:rPr>
                <w:rFonts w:ascii="Calibri" w:hAnsi="Calibri" w:eastAsia="Calibri" w:cs="" w:asciiTheme="minorAscii" w:hAnsiTheme="minorAscii" w:cstheme="minorBidi"/>
                <w:lang w:val="en-GB"/>
              </w:rPr>
              <w:t>E, based on these preferences, with the highest scoring candidates in the National Recruitment process being given first preference in their choices.   </w:t>
            </w:r>
          </w:p>
          <w:p w:rsidRPr="0019654D" w:rsidR="00B16CEF" w:rsidP="66BD676A" w:rsidRDefault="00B16CEF" w14:paraId="4DDBEF00" w14:textId="77777777">
            <w:pPr>
              <w:pStyle w:val="Body"/>
              <w:rPr>
                <w:rFonts w:asciiTheme="minorHAnsi" w:hAnsiTheme="minorHAnsi" w:cstheme="minorBidi"/>
              </w:rPr>
            </w:pPr>
          </w:p>
        </w:tc>
      </w:tr>
      <w:tr w:rsidRPr="00E84DB5" w:rsidR="0019654D" w:rsidTr="0DC6E841"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Mar/>
          </w:tcPr>
          <w:p w:rsidRPr="008A23B7" w:rsidR="008A23B7" w:rsidP="147820E6" w:rsidRDefault="008A23B7" w14:paraId="2F2DAA09" w14:textId="22D8389A">
            <w:pPr>
              <w:pStyle w:val="Normal"/>
              <w:rPr>
                <w:rFonts w:ascii="Calibri" w:hAnsi="Calibri" w:cs="" w:asciiTheme="minorAscii" w:hAnsiTheme="minorAscii" w:cstheme="minorBidi"/>
              </w:rPr>
            </w:pPr>
            <w:r w:rsidRPr="147820E6" w:rsidR="008A23B7">
              <w:rPr>
                <w:rFonts w:ascii="Calibri" w:hAnsi="Calibri" w:cs="" w:asciiTheme="minorAscii" w:hAnsiTheme="minorAscii" w:cstheme="minorBidi"/>
              </w:rPr>
              <w:t xml:space="preserve">The Cheshire and Merseyside Scheme is dedicated to fostering the growth of well-rounded dental professionals prepared for independent practice, with a focus on the Dental Foundation Training (DFT) curriculum. Throughout their DFT year, all Foundation Dentists (FDs) receive support from the Training Programme Director, their Educational Supervisor, and the Workforce Training and Education </w:t>
            </w:r>
            <w:r w:rsidRPr="147820E6" w:rsidR="008A23B7">
              <w:rPr>
                <w:rFonts w:ascii="Calibri" w:hAnsi="Calibri" w:cs="" w:asciiTheme="minorAscii" w:hAnsiTheme="minorAscii" w:cstheme="minorBidi"/>
              </w:rPr>
              <w:t>North West</w:t>
            </w:r>
            <w:r w:rsidRPr="147820E6" w:rsidR="008A23B7">
              <w:rPr>
                <w:rFonts w:ascii="Calibri" w:hAnsi="Calibri" w:cs="" w:asciiTheme="minorAscii" w:hAnsiTheme="minorAscii" w:cstheme="minorBidi"/>
              </w:rPr>
              <w:t xml:space="preserve"> network. </w:t>
            </w:r>
          </w:p>
          <w:p w:rsidRPr="008A23B7" w:rsidR="008A23B7" w:rsidP="008A23B7" w:rsidRDefault="008A23B7" w14:paraId="05E0DD0F" w14:textId="77777777">
            <w:pPr>
              <w:rPr>
                <w:rFonts w:asciiTheme="minorHAnsi" w:hAnsiTheme="minorHAnsi" w:cstheme="minorBidi"/>
              </w:rPr>
            </w:pPr>
            <w:r w:rsidRPr="008A23B7">
              <w:rPr>
                <w:rFonts w:asciiTheme="minorHAnsi" w:hAnsiTheme="minorHAnsi" w:cstheme="minorBidi"/>
              </w:rPr>
              <w:t>  </w:t>
            </w:r>
          </w:p>
          <w:p w:rsidRPr="008A23B7" w:rsidR="008A23B7" w:rsidP="008A23B7" w:rsidRDefault="008A23B7" w14:paraId="1E8D4E5C" w14:textId="77777777">
            <w:pPr>
              <w:rPr>
                <w:rFonts w:asciiTheme="minorHAnsi" w:hAnsiTheme="minorHAnsi" w:cstheme="minorBidi"/>
              </w:rPr>
            </w:pPr>
            <w:r w:rsidRPr="008A23B7">
              <w:rPr>
                <w:rFonts w:asciiTheme="minorHAnsi" w:hAnsiTheme="minorHAnsi" w:cstheme="minorBidi"/>
              </w:rPr>
              <w:t>Beyond the professional aspects of the DFT year, there are significant social benefits to be gained from connecting with other recent graduates and forming new friendships. This year offers diverse opportunities for networking and professional development, enabling FDs to interact with individuals from various sectors of the dental profession. </w:t>
            </w:r>
          </w:p>
          <w:p w:rsidRPr="008A23B7" w:rsidR="008A23B7" w:rsidP="008A23B7" w:rsidRDefault="008A23B7" w14:paraId="2E03E4F5" w14:textId="77777777">
            <w:pPr>
              <w:rPr>
                <w:rFonts w:asciiTheme="minorHAnsi" w:hAnsiTheme="minorHAnsi" w:cstheme="minorBidi"/>
              </w:rPr>
            </w:pPr>
            <w:r w:rsidRPr="008A23B7">
              <w:rPr>
                <w:rFonts w:asciiTheme="minorHAnsi" w:hAnsiTheme="minorHAnsi" w:cstheme="minorBidi"/>
              </w:rPr>
              <w:t>  </w:t>
            </w:r>
          </w:p>
          <w:p w:rsidRPr="008A23B7" w:rsidR="008A23B7" w:rsidP="649BBE1E" w:rsidRDefault="008A23B7" w14:paraId="6673540F" w14:textId="761887AB">
            <w:pPr>
              <w:rPr>
                <w:rFonts w:ascii="Calibri" w:hAnsi="Calibri" w:cs="" w:asciiTheme="minorAscii" w:hAnsiTheme="minorAscii" w:cstheme="minorBidi"/>
              </w:rPr>
            </w:pPr>
            <w:r w:rsidRPr="649BBE1E" w:rsidR="008A23B7">
              <w:rPr>
                <w:rFonts w:ascii="Calibri" w:hAnsi="Calibri" w:cs="" w:asciiTheme="minorAscii" w:hAnsiTheme="minorAscii" w:cstheme="minorBidi"/>
              </w:rPr>
              <w:t>The study day programme adapts annually while aligning with the national DFT curriculum. Typically, the year begins with a practical study day, allowing FDs to acquaint themselves with common aspects of everyday practice after the summer break. Furthermore, there are hands-on sessions covering topics such as endodontics, TMD examinations, denture duplication, and communication skills. </w:t>
            </w:r>
          </w:p>
          <w:p w:rsidRPr="008A23B7" w:rsidR="008A23B7" w:rsidP="008A23B7" w:rsidRDefault="008A23B7" w14:paraId="716CA11B" w14:textId="77777777">
            <w:pPr>
              <w:rPr>
                <w:rFonts w:asciiTheme="minorHAnsi" w:hAnsiTheme="minorHAnsi" w:cstheme="minorBidi"/>
              </w:rPr>
            </w:pPr>
            <w:r w:rsidRPr="008A23B7">
              <w:rPr>
                <w:rFonts w:asciiTheme="minorHAnsi" w:hAnsiTheme="minorHAnsi" w:cstheme="minorBidi"/>
              </w:rPr>
              <w:t>  </w:t>
            </w:r>
          </w:p>
          <w:p w:rsidRPr="008A23B7" w:rsidR="008A23B7" w:rsidP="008A23B7" w:rsidRDefault="008A23B7" w14:paraId="6F6D8AF5" w14:textId="77777777">
            <w:pPr>
              <w:rPr>
                <w:rFonts w:asciiTheme="minorHAnsi" w:hAnsiTheme="minorHAnsi" w:cstheme="minorBidi"/>
              </w:rPr>
            </w:pPr>
            <w:r w:rsidRPr="008A23B7">
              <w:rPr>
                <w:rFonts w:asciiTheme="minorHAnsi" w:hAnsiTheme="minorHAnsi" w:cstheme="minorBidi"/>
              </w:rPr>
              <w:t xml:space="preserve">These study days complement the practical experience gained during the week in practice, featuring a lineup of speakers including experienced General Dental Practitioners, Specialists, and other subject experts. The </w:t>
            </w:r>
            <w:r w:rsidRPr="008A23B7">
              <w:rPr>
                <w:rFonts w:asciiTheme="minorHAnsi" w:hAnsiTheme="minorHAnsi" w:cstheme="minorBidi"/>
              </w:rPr>
              <w:lastRenderedPageBreak/>
              <w:t>overarching ethos of these study days is to encourage FD participation, foster problem-solving skills, and build confidence within small, informal groups. </w:t>
            </w:r>
          </w:p>
          <w:p w:rsidRPr="008A23B7" w:rsidR="008A23B7" w:rsidP="008A23B7" w:rsidRDefault="008A23B7" w14:paraId="5878C679" w14:textId="77777777">
            <w:pPr>
              <w:rPr>
                <w:rFonts w:asciiTheme="minorHAnsi" w:hAnsiTheme="minorHAnsi" w:cstheme="minorBidi"/>
              </w:rPr>
            </w:pPr>
            <w:r w:rsidRPr="649BBE1E" w:rsidR="008A23B7">
              <w:rPr>
                <w:rFonts w:ascii="Calibri" w:hAnsi="Calibri" w:cs="" w:asciiTheme="minorAscii" w:hAnsiTheme="minorAscii" w:cstheme="minorBidi"/>
              </w:rPr>
              <w:t>  </w:t>
            </w:r>
          </w:p>
          <w:p w:rsidRPr="008A23B7" w:rsidR="008A23B7" w:rsidP="649BBE1E" w:rsidRDefault="008A23B7" w14:paraId="2C62F855" w14:textId="52F6F435">
            <w:pPr>
              <w:pStyle w:val="Normal"/>
              <w:rPr>
                <w:rFonts w:ascii="Calibri" w:hAnsi="Calibri" w:cs="" w:asciiTheme="minorAscii" w:hAnsiTheme="minorAscii" w:cstheme="minorBidi"/>
              </w:rPr>
            </w:pPr>
            <w:r w:rsidRPr="649BBE1E" w:rsidR="008A23B7">
              <w:rPr>
                <w:rFonts w:ascii="Calibri" w:hAnsi="Calibri" w:cs="" w:asciiTheme="minorAscii" w:hAnsiTheme="minorAscii" w:cstheme="minorBidi"/>
              </w:rPr>
              <w:t>Overall, the DFT year is designed to be an enjoyable and enriching experience for</w:t>
            </w:r>
            <w:r w:rsidRPr="649BBE1E" w:rsidR="008A23B7">
              <w:rPr>
                <w:rFonts w:ascii="Calibri" w:hAnsi="Calibri" w:cs="" w:asciiTheme="minorAscii" w:hAnsiTheme="minorAscii" w:cstheme="minorBidi"/>
              </w:rPr>
              <w:t xml:space="preserve"> everyone in</w:t>
            </w:r>
            <w:r w:rsidRPr="649BBE1E" w:rsidR="008A23B7">
              <w:rPr>
                <w:rFonts w:ascii="Calibri" w:hAnsi="Calibri" w:cs="" w:asciiTheme="minorAscii" w:hAnsiTheme="minorAscii" w:cstheme="minorBidi"/>
              </w:rPr>
              <w:t>volved. </w:t>
            </w:r>
          </w:p>
          <w:p w:rsidRPr="0019654D" w:rsidR="0019654D" w:rsidP="66BD676A" w:rsidRDefault="008A23B7" w14:paraId="110FFD37" w14:textId="6BBC4E14">
            <w:pPr>
              <w:rPr>
                <w:rFonts w:asciiTheme="minorHAnsi" w:hAnsiTheme="minorHAnsi" w:cstheme="minorBidi"/>
              </w:rPr>
            </w:pPr>
            <w:r w:rsidRPr="008A23B7">
              <w:rPr>
                <w:rFonts w:asciiTheme="minorHAnsi" w:hAnsiTheme="minorHAnsi" w:cstheme="minorBidi"/>
              </w:rPr>
              <w:t> </w:t>
            </w:r>
          </w:p>
          <w:p w:rsidRPr="00A52981" w:rsidR="00A52981" w:rsidP="00A52981" w:rsidRDefault="00A52981" w14:paraId="62B9EDC7" w14:textId="77777777">
            <w:pPr>
              <w:rPr>
                <w:rFonts w:asciiTheme="minorHAnsi" w:hAnsiTheme="minorHAnsi" w:cstheme="minorBidi"/>
              </w:rPr>
            </w:pPr>
            <w:r w:rsidRPr="00A52981">
              <w:rPr>
                <w:rFonts w:asciiTheme="minorHAnsi" w:hAnsiTheme="minorHAnsi" w:cstheme="minorBidi"/>
              </w:rPr>
              <w:t>We do have a modern blended learning approach to our education and some sessions will be hosted on-line through MS TEAMS. At the present time study days are usually held on Fridays but this is not always the case. </w:t>
            </w:r>
          </w:p>
          <w:p w:rsidRPr="00A52981" w:rsidR="00A52981" w:rsidP="00A52981" w:rsidRDefault="00A52981" w14:paraId="11E3C8CE" w14:textId="77777777">
            <w:pPr>
              <w:rPr>
                <w:rFonts w:asciiTheme="minorHAnsi" w:hAnsiTheme="minorHAnsi" w:cstheme="minorBidi"/>
              </w:rPr>
            </w:pPr>
            <w:r w:rsidRPr="00A52981">
              <w:rPr>
                <w:rFonts w:asciiTheme="minorHAnsi" w:hAnsiTheme="minorHAnsi" w:cstheme="minorBidi"/>
              </w:rPr>
              <w:t> </w:t>
            </w:r>
          </w:p>
          <w:p w:rsidRPr="0019654D" w:rsidR="0019654D" w:rsidP="649BBE1E" w:rsidRDefault="0019654D" w14:paraId="3FE9F23F" w14:textId="33788956">
            <w:pPr>
              <w:rPr>
                <w:rFonts w:ascii="Calibri" w:hAnsi="Calibri" w:cs="" w:asciiTheme="minorAscii" w:hAnsiTheme="minorAscii" w:cstheme="minorBidi"/>
              </w:rPr>
            </w:pPr>
            <w:r w:rsidRPr="649BBE1E" w:rsidR="006F73E6">
              <w:rPr>
                <w:rFonts w:ascii="Calibri" w:hAnsi="Calibri" w:cs="" w:asciiTheme="minorAscii" w:hAnsiTheme="minorAscii" w:cstheme="minorBidi"/>
              </w:rPr>
              <w:t xml:space="preserve">Study days are held at our </w:t>
            </w:r>
            <w:r w:rsidRPr="649BBE1E" w:rsidR="00A52981">
              <w:rPr>
                <w:rFonts w:ascii="Calibri" w:hAnsi="Calibri" w:cs="" w:asciiTheme="minorAscii" w:hAnsiTheme="minorAscii" w:cstheme="minorBidi"/>
              </w:rPr>
              <w:t>purpose-built educational hub for dentistry in Altrincham</w:t>
            </w:r>
            <w:r w:rsidRPr="649BBE1E" w:rsidR="009E244D">
              <w:rPr>
                <w:rFonts w:ascii="Calibri" w:hAnsi="Calibri" w:cs="" w:asciiTheme="minorAscii" w:hAnsiTheme="minorAscii" w:cstheme="minorBidi"/>
              </w:rPr>
              <w:t xml:space="preserve"> and is an </w:t>
            </w:r>
            <w:r w:rsidRPr="649BBE1E" w:rsidR="00A52981">
              <w:rPr>
                <w:rFonts w:ascii="Calibri" w:hAnsi="Calibri" w:cs="" w:asciiTheme="minorAscii" w:hAnsiTheme="minorAscii" w:cstheme="minorBidi"/>
              </w:rPr>
              <w:t xml:space="preserve">essential part of Foundation Dental Training in the Northwest. The facility is designed to provide Foundation Dentists, Therapists and other dental colleagues with modern teaching and training facilities. The </w:t>
            </w:r>
            <w:r w:rsidRPr="649BBE1E" w:rsidR="00745F36">
              <w:rPr>
                <w:rFonts w:ascii="Calibri" w:hAnsi="Calibri" w:cs="" w:asciiTheme="minorAscii" w:hAnsiTheme="minorAscii" w:cstheme="minorBidi"/>
              </w:rPr>
              <w:t xml:space="preserve">hub </w:t>
            </w:r>
            <w:r w:rsidRPr="649BBE1E" w:rsidR="00A52981">
              <w:rPr>
                <w:rFonts w:ascii="Calibri" w:hAnsi="Calibri" w:cs="" w:asciiTheme="minorAscii" w:hAnsiTheme="minorAscii" w:cstheme="minorBidi"/>
              </w:rPr>
              <w:t>feature</w:t>
            </w:r>
            <w:r w:rsidRPr="649BBE1E" w:rsidR="002D5820">
              <w:rPr>
                <w:rFonts w:ascii="Calibri" w:hAnsi="Calibri" w:cs="" w:asciiTheme="minorAscii" w:hAnsiTheme="minorAscii" w:cstheme="minorBidi"/>
              </w:rPr>
              <w:t>s</w:t>
            </w:r>
            <w:r w:rsidRPr="649BBE1E" w:rsidR="00A52981">
              <w:rPr>
                <w:rFonts w:ascii="Calibri" w:hAnsi="Calibri" w:cs="" w:asciiTheme="minorAscii" w:hAnsiTheme="minorAscii" w:cstheme="minorBidi"/>
              </w:rPr>
              <w:t xml:space="preserve"> an innovative learning environment, tailored to all dental professionals at various stages in their career. </w:t>
            </w:r>
            <w:r w:rsidRPr="649BBE1E" w:rsidR="00745F36">
              <w:rPr>
                <w:rFonts w:ascii="Calibri" w:hAnsi="Calibri" w:cs="" w:asciiTheme="minorAscii" w:hAnsiTheme="minorAscii" w:cstheme="minorBidi"/>
              </w:rPr>
              <w:t>Included is a</w:t>
            </w:r>
            <w:r w:rsidRPr="649BBE1E" w:rsidR="00A52981">
              <w:rPr>
                <w:rFonts w:ascii="Calibri" w:hAnsi="Calibri" w:cs="" w:asciiTheme="minorAscii" w:hAnsiTheme="minorAscii" w:cstheme="minorBidi"/>
              </w:rPr>
              <w:t xml:space="preserve"> phantom head suite for up to 30 delegates, a haptic training room, resuscitation training suite, two fully equipped dental surgeries, a radiography training room, multiple break-out rooms for group work, and a lecture theatre to accommodate large group teaching. The </w:t>
            </w:r>
            <w:r w:rsidRPr="649BBE1E" w:rsidR="00745F36">
              <w:rPr>
                <w:rFonts w:ascii="Calibri" w:hAnsi="Calibri" w:cs="" w:asciiTheme="minorAscii" w:hAnsiTheme="minorAscii" w:cstheme="minorBidi"/>
              </w:rPr>
              <w:t>hub allows</w:t>
            </w:r>
            <w:r w:rsidRPr="649BBE1E" w:rsidR="00A52981">
              <w:rPr>
                <w:rFonts w:ascii="Calibri" w:hAnsi="Calibri" w:cs="" w:asciiTheme="minorAscii" w:hAnsiTheme="minorAscii" w:cstheme="minorBidi"/>
              </w:rPr>
              <w:t xml:space="preserve"> for increased networking in the area and </w:t>
            </w:r>
            <w:r w:rsidRPr="649BBE1E" w:rsidR="00A52981">
              <w:rPr>
                <w:rFonts w:ascii="Calibri" w:hAnsi="Calibri" w:cs="" w:asciiTheme="minorAscii" w:hAnsiTheme="minorAscii" w:cstheme="minorBidi"/>
              </w:rPr>
              <w:t>provide</w:t>
            </w:r>
            <w:r w:rsidRPr="649BBE1E" w:rsidR="00745F36">
              <w:rPr>
                <w:rFonts w:ascii="Calibri" w:hAnsi="Calibri" w:cs="" w:asciiTheme="minorAscii" w:hAnsiTheme="minorAscii" w:cstheme="minorBidi"/>
              </w:rPr>
              <w:t>s</w:t>
            </w:r>
            <w:r w:rsidRPr="649BBE1E" w:rsidR="00A52981">
              <w:rPr>
                <w:rFonts w:ascii="Calibri" w:hAnsi="Calibri" w:cs="" w:asciiTheme="minorAscii" w:hAnsiTheme="minorAscii" w:cstheme="minorBidi"/>
              </w:rPr>
              <w:t xml:space="preserve"> future opportunities beyond Foundation Training. This </w:t>
            </w:r>
            <w:r w:rsidRPr="649BBE1E" w:rsidR="00745F36">
              <w:rPr>
                <w:rFonts w:ascii="Calibri" w:hAnsi="Calibri" w:cs="" w:asciiTheme="minorAscii" w:hAnsiTheme="minorAscii" w:cstheme="minorBidi"/>
              </w:rPr>
              <w:t xml:space="preserve">facility aids </w:t>
            </w:r>
            <w:r w:rsidRPr="649BBE1E" w:rsidR="00A52981">
              <w:rPr>
                <w:rFonts w:ascii="Calibri" w:hAnsi="Calibri" w:cs="" w:asciiTheme="minorAscii" w:hAnsiTheme="minorAscii" w:cstheme="minorBidi"/>
              </w:rPr>
              <w:t>in our focus</w:t>
            </w:r>
            <w:r w:rsidRPr="649BBE1E" w:rsidR="00834B0A">
              <w:rPr>
                <w:rFonts w:ascii="Calibri" w:hAnsi="Calibri" w:cs="" w:asciiTheme="minorAscii" w:hAnsiTheme="minorAscii" w:cstheme="minorBidi"/>
              </w:rPr>
              <w:t>,</w:t>
            </w:r>
            <w:r w:rsidRPr="649BBE1E" w:rsidR="00A52981">
              <w:rPr>
                <w:rFonts w:ascii="Calibri" w:hAnsi="Calibri" w:cs="" w:asciiTheme="minorAscii" w:hAnsiTheme="minorAscii" w:cstheme="minorBidi"/>
              </w:rPr>
              <w:t xml:space="preserve"> providing dental education with the practical and theoretical knowledge </w:t>
            </w:r>
            <w:r w:rsidRPr="649BBE1E" w:rsidR="00A52981">
              <w:rPr>
                <w:rFonts w:ascii="Calibri" w:hAnsi="Calibri" w:cs="" w:asciiTheme="minorAscii" w:hAnsiTheme="minorAscii" w:cstheme="minorBidi"/>
              </w:rPr>
              <w:t>required</w:t>
            </w:r>
            <w:r w:rsidRPr="649BBE1E" w:rsidR="00A52981">
              <w:rPr>
                <w:rFonts w:ascii="Calibri" w:hAnsi="Calibri" w:cs="" w:asciiTheme="minorAscii" w:hAnsiTheme="minorAscii" w:cstheme="minorBidi"/>
              </w:rPr>
              <w:t xml:space="preserve"> to address the COPDEND curriculum and aid in the delivery of high-quality care to their patients. </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147820E6" w:rsidRDefault="001F4219" w14:paraId="23DE523C" w14:textId="2AAB8C86">
      <w:pPr>
        <w:pStyle w:val="ListParagraph"/>
        <w:numPr>
          <w:ilvl w:val="0"/>
          <w:numId w:val="2"/>
        </w:numPr>
        <w:tabs>
          <w:tab w:val="left" w:leader="none" w:pos="720"/>
          <w:tab w:val="left" w:leader="none" w:pos="1440"/>
          <w:tab w:val="left" w:leader="none" w:pos="1935"/>
        </w:tabs>
        <w:spacing w:after="200" w:line="276" w:lineRule="auto"/>
        <w:jc w:val="both"/>
        <w:rPr>
          <w:rFonts w:ascii="Calibri" w:hAnsi="Calibri" w:cs="" w:asciiTheme="minorAscii" w:hAnsiTheme="minorAscii" w:cstheme="minorBidi"/>
        </w:rPr>
      </w:pPr>
      <w:r w:rsidRPr="147820E6" w:rsidR="00CE340E">
        <w:rPr>
          <w:rFonts w:ascii="Calibri" w:hAnsi="Calibri" w:cs="" w:asciiTheme="minorAscii" w:hAnsiTheme="minorAscii" w:cstheme="minorBidi"/>
        </w:rPr>
        <w:t xml:space="preserve">Please note that the figure published and applicable at the date of application may not be the same as that in force at the time of starting in post. </w:t>
      </w:r>
    </w:p>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BE31B45"/>
    <w:multiLevelType w:val="multilevel"/>
    <w:tmpl w:val="AE02F0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58822907">
    <w:abstractNumId w:val="1"/>
  </w:num>
  <w:num w:numId="2" w16cid:durableId="642778117">
    <w:abstractNumId w:val="0"/>
  </w:num>
  <w:num w:numId="3" w16cid:durableId="15236617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9654D"/>
    <w:rsid w:val="001E42C6"/>
    <w:rsid w:val="001F4219"/>
    <w:rsid w:val="00250977"/>
    <w:rsid w:val="00264FA8"/>
    <w:rsid w:val="002D5820"/>
    <w:rsid w:val="003006F1"/>
    <w:rsid w:val="003345FB"/>
    <w:rsid w:val="003C0904"/>
    <w:rsid w:val="003F2834"/>
    <w:rsid w:val="00410CBB"/>
    <w:rsid w:val="004A0806"/>
    <w:rsid w:val="004A6A9D"/>
    <w:rsid w:val="004F4B7B"/>
    <w:rsid w:val="00556383"/>
    <w:rsid w:val="00593C68"/>
    <w:rsid w:val="00643311"/>
    <w:rsid w:val="00676E93"/>
    <w:rsid w:val="006D50B9"/>
    <w:rsid w:val="006F6C59"/>
    <w:rsid w:val="006F73E6"/>
    <w:rsid w:val="00706608"/>
    <w:rsid w:val="00745F36"/>
    <w:rsid w:val="007567EE"/>
    <w:rsid w:val="007D3B80"/>
    <w:rsid w:val="007F6E93"/>
    <w:rsid w:val="00834B0A"/>
    <w:rsid w:val="00876355"/>
    <w:rsid w:val="008A23B7"/>
    <w:rsid w:val="008D21B4"/>
    <w:rsid w:val="009E244D"/>
    <w:rsid w:val="00A03B9A"/>
    <w:rsid w:val="00A3277B"/>
    <w:rsid w:val="00A52981"/>
    <w:rsid w:val="00A5634B"/>
    <w:rsid w:val="00B16CEF"/>
    <w:rsid w:val="00BB3F94"/>
    <w:rsid w:val="00BC7259"/>
    <w:rsid w:val="00C92955"/>
    <w:rsid w:val="00CE054D"/>
    <w:rsid w:val="00CE340E"/>
    <w:rsid w:val="00D23307"/>
    <w:rsid w:val="00D81684"/>
    <w:rsid w:val="00D8241D"/>
    <w:rsid w:val="00E84DB5"/>
    <w:rsid w:val="00EB2618"/>
    <w:rsid w:val="00F059F0"/>
    <w:rsid w:val="00FD6A3D"/>
    <w:rsid w:val="00FF6D2D"/>
    <w:rsid w:val="065F0A2A"/>
    <w:rsid w:val="073F797C"/>
    <w:rsid w:val="099927FE"/>
    <w:rsid w:val="0C370974"/>
    <w:rsid w:val="0DC6E841"/>
    <w:rsid w:val="0EFCB4D7"/>
    <w:rsid w:val="10B4C848"/>
    <w:rsid w:val="147820E6"/>
    <w:rsid w:val="1B1F3A12"/>
    <w:rsid w:val="1CE77EE3"/>
    <w:rsid w:val="1D721106"/>
    <w:rsid w:val="20D8173C"/>
    <w:rsid w:val="22C45C48"/>
    <w:rsid w:val="230FCDF2"/>
    <w:rsid w:val="23365ACF"/>
    <w:rsid w:val="23FAF349"/>
    <w:rsid w:val="24477014"/>
    <w:rsid w:val="2914BA8E"/>
    <w:rsid w:val="2B41D665"/>
    <w:rsid w:val="2B7C8526"/>
    <w:rsid w:val="2D96D2CC"/>
    <w:rsid w:val="2EC83FCE"/>
    <w:rsid w:val="3314F76A"/>
    <w:rsid w:val="3604A6E5"/>
    <w:rsid w:val="36E09930"/>
    <w:rsid w:val="3907B489"/>
    <w:rsid w:val="3AA47DF4"/>
    <w:rsid w:val="3AE536AE"/>
    <w:rsid w:val="3B220B11"/>
    <w:rsid w:val="3E4B3CE4"/>
    <w:rsid w:val="41616182"/>
    <w:rsid w:val="42CFF0BC"/>
    <w:rsid w:val="44D9DA92"/>
    <w:rsid w:val="452DE350"/>
    <w:rsid w:val="465AD1C6"/>
    <w:rsid w:val="49DD5580"/>
    <w:rsid w:val="4A7B113F"/>
    <w:rsid w:val="4FF0D38F"/>
    <w:rsid w:val="58EF76FC"/>
    <w:rsid w:val="59577816"/>
    <w:rsid w:val="5E9C7109"/>
    <w:rsid w:val="6025B64B"/>
    <w:rsid w:val="60980DE7"/>
    <w:rsid w:val="6469B57D"/>
    <w:rsid w:val="649BBE1E"/>
    <w:rsid w:val="653DE2E4"/>
    <w:rsid w:val="66BD676A"/>
    <w:rsid w:val="69D061B8"/>
    <w:rsid w:val="6A74A5F0"/>
    <w:rsid w:val="6AC84E5D"/>
    <w:rsid w:val="6CF6E831"/>
    <w:rsid w:val="74025FD9"/>
    <w:rsid w:val="74FED107"/>
    <w:rsid w:val="75D7F188"/>
    <w:rsid w:val="7A78A5E1"/>
    <w:rsid w:val="7DED0A1E"/>
    <w:rsid w:val="7E706D5B"/>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CE054D"/>
    <w:rPr>
      <w:color w:val="605E5C"/>
      <w:shd w:val="clear" w:color="auto" w:fill="E1DFDD"/>
    </w:rPr>
  </w:style>
  <w:style w:type="character" w:styleId="normaltextrun" w:customStyle="1">
    <w:name w:val="normaltextrun"/>
    <w:basedOn w:val="DefaultParagraphFont"/>
    <w:rsid w:val="00C92955"/>
  </w:style>
  <w:style w:type="character" w:styleId="eop" w:customStyle="1">
    <w:name w:val="eop"/>
    <w:basedOn w:val="DefaultParagraphFont"/>
    <w:rsid w:val="00C929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07018">
      <w:bodyDiv w:val="1"/>
      <w:marLeft w:val="0"/>
      <w:marRight w:val="0"/>
      <w:marTop w:val="0"/>
      <w:marBottom w:val="0"/>
      <w:divBdr>
        <w:top w:val="none" w:sz="0" w:space="0" w:color="auto"/>
        <w:left w:val="none" w:sz="0" w:space="0" w:color="auto"/>
        <w:bottom w:val="none" w:sz="0" w:space="0" w:color="auto"/>
        <w:right w:val="none" w:sz="0" w:space="0" w:color="auto"/>
      </w:divBdr>
      <w:divsChild>
        <w:div w:id="212811294">
          <w:marLeft w:val="0"/>
          <w:marRight w:val="0"/>
          <w:marTop w:val="0"/>
          <w:marBottom w:val="0"/>
          <w:divBdr>
            <w:top w:val="none" w:sz="0" w:space="0" w:color="auto"/>
            <w:left w:val="none" w:sz="0" w:space="0" w:color="auto"/>
            <w:bottom w:val="none" w:sz="0" w:space="0" w:color="auto"/>
            <w:right w:val="none" w:sz="0" w:space="0" w:color="auto"/>
          </w:divBdr>
        </w:div>
        <w:div w:id="578562111">
          <w:marLeft w:val="0"/>
          <w:marRight w:val="0"/>
          <w:marTop w:val="0"/>
          <w:marBottom w:val="0"/>
          <w:divBdr>
            <w:top w:val="none" w:sz="0" w:space="0" w:color="auto"/>
            <w:left w:val="none" w:sz="0" w:space="0" w:color="auto"/>
            <w:bottom w:val="none" w:sz="0" w:space="0" w:color="auto"/>
            <w:right w:val="none" w:sz="0" w:space="0" w:color="auto"/>
          </w:divBdr>
        </w:div>
        <w:div w:id="389502199">
          <w:marLeft w:val="0"/>
          <w:marRight w:val="0"/>
          <w:marTop w:val="0"/>
          <w:marBottom w:val="0"/>
          <w:divBdr>
            <w:top w:val="none" w:sz="0" w:space="0" w:color="auto"/>
            <w:left w:val="none" w:sz="0" w:space="0" w:color="auto"/>
            <w:bottom w:val="none" w:sz="0" w:space="0" w:color="auto"/>
            <w:right w:val="none" w:sz="0" w:space="0" w:color="auto"/>
          </w:divBdr>
        </w:div>
        <w:div w:id="436216029">
          <w:marLeft w:val="0"/>
          <w:marRight w:val="0"/>
          <w:marTop w:val="0"/>
          <w:marBottom w:val="0"/>
          <w:divBdr>
            <w:top w:val="none" w:sz="0" w:space="0" w:color="auto"/>
            <w:left w:val="none" w:sz="0" w:space="0" w:color="auto"/>
            <w:bottom w:val="none" w:sz="0" w:space="0" w:color="auto"/>
            <w:right w:val="none" w:sz="0" w:space="0" w:color="auto"/>
          </w:divBdr>
        </w:div>
        <w:div w:id="1021931308">
          <w:marLeft w:val="0"/>
          <w:marRight w:val="0"/>
          <w:marTop w:val="0"/>
          <w:marBottom w:val="0"/>
          <w:divBdr>
            <w:top w:val="none" w:sz="0" w:space="0" w:color="auto"/>
            <w:left w:val="none" w:sz="0" w:space="0" w:color="auto"/>
            <w:bottom w:val="none" w:sz="0" w:space="0" w:color="auto"/>
            <w:right w:val="none" w:sz="0" w:space="0" w:color="auto"/>
          </w:divBdr>
        </w:div>
        <w:div w:id="490297430">
          <w:marLeft w:val="0"/>
          <w:marRight w:val="0"/>
          <w:marTop w:val="0"/>
          <w:marBottom w:val="0"/>
          <w:divBdr>
            <w:top w:val="none" w:sz="0" w:space="0" w:color="auto"/>
            <w:left w:val="none" w:sz="0" w:space="0" w:color="auto"/>
            <w:bottom w:val="none" w:sz="0" w:space="0" w:color="auto"/>
            <w:right w:val="none" w:sz="0" w:space="0" w:color="auto"/>
          </w:divBdr>
        </w:div>
        <w:div w:id="2135363694">
          <w:marLeft w:val="0"/>
          <w:marRight w:val="0"/>
          <w:marTop w:val="0"/>
          <w:marBottom w:val="0"/>
          <w:divBdr>
            <w:top w:val="none" w:sz="0" w:space="0" w:color="auto"/>
            <w:left w:val="none" w:sz="0" w:space="0" w:color="auto"/>
            <w:bottom w:val="none" w:sz="0" w:space="0" w:color="auto"/>
            <w:right w:val="none" w:sz="0" w:space="0" w:color="auto"/>
          </w:divBdr>
        </w:div>
        <w:div w:id="1633436644">
          <w:marLeft w:val="0"/>
          <w:marRight w:val="0"/>
          <w:marTop w:val="0"/>
          <w:marBottom w:val="0"/>
          <w:divBdr>
            <w:top w:val="none" w:sz="0" w:space="0" w:color="auto"/>
            <w:left w:val="none" w:sz="0" w:space="0" w:color="auto"/>
            <w:bottom w:val="none" w:sz="0" w:space="0" w:color="auto"/>
            <w:right w:val="none" w:sz="0" w:space="0" w:color="auto"/>
          </w:divBdr>
        </w:div>
        <w:div w:id="696584253">
          <w:marLeft w:val="0"/>
          <w:marRight w:val="0"/>
          <w:marTop w:val="0"/>
          <w:marBottom w:val="0"/>
          <w:divBdr>
            <w:top w:val="none" w:sz="0" w:space="0" w:color="auto"/>
            <w:left w:val="none" w:sz="0" w:space="0" w:color="auto"/>
            <w:bottom w:val="none" w:sz="0" w:space="0" w:color="auto"/>
            <w:right w:val="none" w:sz="0" w:space="0" w:color="auto"/>
          </w:divBdr>
        </w:div>
        <w:div w:id="418454346">
          <w:marLeft w:val="0"/>
          <w:marRight w:val="0"/>
          <w:marTop w:val="0"/>
          <w:marBottom w:val="0"/>
          <w:divBdr>
            <w:top w:val="none" w:sz="0" w:space="0" w:color="auto"/>
            <w:left w:val="none" w:sz="0" w:space="0" w:color="auto"/>
            <w:bottom w:val="none" w:sz="0" w:space="0" w:color="auto"/>
            <w:right w:val="none" w:sz="0" w:space="0" w:color="auto"/>
          </w:divBdr>
        </w:div>
      </w:divsChild>
    </w:div>
    <w:div w:id="46609207">
      <w:bodyDiv w:val="1"/>
      <w:marLeft w:val="0"/>
      <w:marRight w:val="0"/>
      <w:marTop w:val="0"/>
      <w:marBottom w:val="0"/>
      <w:divBdr>
        <w:top w:val="none" w:sz="0" w:space="0" w:color="auto"/>
        <w:left w:val="none" w:sz="0" w:space="0" w:color="auto"/>
        <w:bottom w:val="none" w:sz="0" w:space="0" w:color="auto"/>
        <w:right w:val="none" w:sz="0" w:space="0" w:color="auto"/>
      </w:divBdr>
      <w:divsChild>
        <w:div w:id="1002777828">
          <w:marLeft w:val="0"/>
          <w:marRight w:val="0"/>
          <w:marTop w:val="0"/>
          <w:marBottom w:val="0"/>
          <w:divBdr>
            <w:top w:val="none" w:sz="0" w:space="0" w:color="auto"/>
            <w:left w:val="none" w:sz="0" w:space="0" w:color="auto"/>
            <w:bottom w:val="none" w:sz="0" w:space="0" w:color="auto"/>
            <w:right w:val="none" w:sz="0" w:space="0" w:color="auto"/>
          </w:divBdr>
        </w:div>
        <w:div w:id="1203128477">
          <w:marLeft w:val="0"/>
          <w:marRight w:val="0"/>
          <w:marTop w:val="0"/>
          <w:marBottom w:val="0"/>
          <w:divBdr>
            <w:top w:val="none" w:sz="0" w:space="0" w:color="auto"/>
            <w:left w:val="none" w:sz="0" w:space="0" w:color="auto"/>
            <w:bottom w:val="none" w:sz="0" w:space="0" w:color="auto"/>
            <w:right w:val="none" w:sz="0" w:space="0" w:color="auto"/>
          </w:divBdr>
        </w:div>
        <w:div w:id="1571118116">
          <w:marLeft w:val="0"/>
          <w:marRight w:val="0"/>
          <w:marTop w:val="0"/>
          <w:marBottom w:val="0"/>
          <w:divBdr>
            <w:top w:val="none" w:sz="0" w:space="0" w:color="auto"/>
            <w:left w:val="none" w:sz="0" w:space="0" w:color="auto"/>
            <w:bottom w:val="none" w:sz="0" w:space="0" w:color="auto"/>
            <w:right w:val="none" w:sz="0" w:space="0" w:color="auto"/>
          </w:divBdr>
        </w:div>
        <w:div w:id="2081781075">
          <w:marLeft w:val="0"/>
          <w:marRight w:val="0"/>
          <w:marTop w:val="0"/>
          <w:marBottom w:val="0"/>
          <w:divBdr>
            <w:top w:val="none" w:sz="0" w:space="0" w:color="auto"/>
            <w:left w:val="none" w:sz="0" w:space="0" w:color="auto"/>
            <w:bottom w:val="none" w:sz="0" w:space="0" w:color="auto"/>
            <w:right w:val="none" w:sz="0" w:space="0" w:color="auto"/>
          </w:divBdr>
        </w:div>
        <w:div w:id="329797027">
          <w:marLeft w:val="0"/>
          <w:marRight w:val="0"/>
          <w:marTop w:val="0"/>
          <w:marBottom w:val="0"/>
          <w:divBdr>
            <w:top w:val="none" w:sz="0" w:space="0" w:color="auto"/>
            <w:left w:val="none" w:sz="0" w:space="0" w:color="auto"/>
            <w:bottom w:val="none" w:sz="0" w:space="0" w:color="auto"/>
            <w:right w:val="none" w:sz="0" w:space="0" w:color="auto"/>
          </w:divBdr>
        </w:div>
      </w:divsChild>
    </w:div>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243497851">
      <w:bodyDiv w:val="1"/>
      <w:marLeft w:val="0"/>
      <w:marRight w:val="0"/>
      <w:marTop w:val="0"/>
      <w:marBottom w:val="0"/>
      <w:divBdr>
        <w:top w:val="none" w:sz="0" w:space="0" w:color="auto"/>
        <w:left w:val="none" w:sz="0" w:space="0" w:color="auto"/>
        <w:bottom w:val="none" w:sz="0" w:space="0" w:color="auto"/>
        <w:right w:val="none" w:sz="0" w:space="0" w:color="auto"/>
      </w:divBdr>
      <w:divsChild>
        <w:div w:id="1741555759">
          <w:marLeft w:val="0"/>
          <w:marRight w:val="0"/>
          <w:marTop w:val="0"/>
          <w:marBottom w:val="0"/>
          <w:divBdr>
            <w:top w:val="none" w:sz="0" w:space="0" w:color="auto"/>
            <w:left w:val="none" w:sz="0" w:space="0" w:color="auto"/>
            <w:bottom w:val="none" w:sz="0" w:space="0" w:color="auto"/>
            <w:right w:val="none" w:sz="0" w:space="0" w:color="auto"/>
          </w:divBdr>
        </w:div>
        <w:div w:id="218320536">
          <w:marLeft w:val="0"/>
          <w:marRight w:val="0"/>
          <w:marTop w:val="0"/>
          <w:marBottom w:val="0"/>
          <w:divBdr>
            <w:top w:val="none" w:sz="0" w:space="0" w:color="auto"/>
            <w:left w:val="none" w:sz="0" w:space="0" w:color="auto"/>
            <w:bottom w:val="none" w:sz="0" w:space="0" w:color="auto"/>
            <w:right w:val="none" w:sz="0" w:space="0" w:color="auto"/>
          </w:divBdr>
        </w:div>
        <w:div w:id="902985426">
          <w:marLeft w:val="0"/>
          <w:marRight w:val="0"/>
          <w:marTop w:val="0"/>
          <w:marBottom w:val="0"/>
          <w:divBdr>
            <w:top w:val="none" w:sz="0" w:space="0" w:color="auto"/>
            <w:left w:val="none" w:sz="0" w:space="0" w:color="auto"/>
            <w:bottom w:val="none" w:sz="0" w:space="0" w:color="auto"/>
            <w:right w:val="none" w:sz="0" w:space="0" w:color="auto"/>
          </w:divBdr>
        </w:div>
      </w:divsChild>
    </w:div>
    <w:div w:id="266933893">
      <w:bodyDiv w:val="1"/>
      <w:marLeft w:val="0"/>
      <w:marRight w:val="0"/>
      <w:marTop w:val="0"/>
      <w:marBottom w:val="0"/>
      <w:divBdr>
        <w:top w:val="none" w:sz="0" w:space="0" w:color="auto"/>
        <w:left w:val="none" w:sz="0" w:space="0" w:color="auto"/>
        <w:bottom w:val="none" w:sz="0" w:space="0" w:color="auto"/>
        <w:right w:val="none" w:sz="0" w:space="0" w:color="auto"/>
      </w:divBdr>
      <w:divsChild>
        <w:div w:id="348877886">
          <w:marLeft w:val="0"/>
          <w:marRight w:val="0"/>
          <w:marTop w:val="0"/>
          <w:marBottom w:val="0"/>
          <w:divBdr>
            <w:top w:val="none" w:sz="0" w:space="0" w:color="auto"/>
            <w:left w:val="none" w:sz="0" w:space="0" w:color="auto"/>
            <w:bottom w:val="none" w:sz="0" w:space="0" w:color="auto"/>
            <w:right w:val="none" w:sz="0" w:space="0" w:color="auto"/>
          </w:divBdr>
        </w:div>
        <w:div w:id="207497002">
          <w:marLeft w:val="0"/>
          <w:marRight w:val="0"/>
          <w:marTop w:val="0"/>
          <w:marBottom w:val="0"/>
          <w:divBdr>
            <w:top w:val="none" w:sz="0" w:space="0" w:color="auto"/>
            <w:left w:val="none" w:sz="0" w:space="0" w:color="auto"/>
            <w:bottom w:val="none" w:sz="0" w:space="0" w:color="auto"/>
            <w:right w:val="none" w:sz="0" w:space="0" w:color="auto"/>
          </w:divBdr>
        </w:div>
        <w:div w:id="279842697">
          <w:marLeft w:val="0"/>
          <w:marRight w:val="0"/>
          <w:marTop w:val="0"/>
          <w:marBottom w:val="0"/>
          <w:divBdr>
            <w:top w:val="none" w:sz="0" w:space="0" w:color="auto"/>
            <w:left w:val="none" w:sz="0" w:space="0" w:color="auto"/>
            <w:bottom w:val="none" w:sz="0" w:space="0" w:color="auto"/>
            <w:right w:val="none" w:sz="0" w:space="0" w:color="auto"/>
          </w:divBdr>
        </w:div>
      </w:divsChild>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497812054">
      <w:bodyDiv w:val="1"/>
      <w:marLeft w:val="0"/>
      <w:marRight w:val="0"/>
      <w:marTop w:val="0"/>
      <w:marBottom w:val="0"/>
      <w:divBdr>
        <w:top w:val="none" w:sz="0" w:space="0" w:color="auto"/>
        <w:left w:val="none" w:sz="0" w:space="0" w:color="auto"/>
        <w:bottom w:val="none" w:sz="0" w:space="0" w:color="auto"/>
        <w:right w:val="none" w:sz="0" w:space="0" w:color="auto"/>
      </w:divBdr>
      <w:divsChild>
        <w:div w:id="502168658">
          <w:marLeft w:val="0"/>
          <w:marRight w:val="0"/>
          <w:marTop w:val="0"/>
          <w:marBottom w:val="0"/>
          <w:divBdr>
            <w:top w:val="none" w:sz="0" w:space="0" w:color="auto"/>
            <w:left w:val="none" w:sz="0" w:space="0" w:color="auto"/>
            <w:bottom w:val="none" w:sz="0" w:space="0" w:color="auto"/>
            <w:right w:val="none" w:sz="0" w:space="0" w:color="auto"/>
          </w:divBdr>
        </w:div>
        <w:div w:id="1925020272">
          <w:marLeft w:val="0"/>
          <w:marRight w:val="0"/>
          <w:marTop w:val="0"/>
          <w:marBottom w:val="0"/>
          <w:divBdr>
            <w:top w:val="none" w:sz="0" w:space="0" w:color="auto"/>
            <w:left w:val="none" w:sz="0" w:space="0" w:color="auto"/>
            <w:bottom w:val="none" w:sz="0" w:space="0" w:color="auto"/>
            <w:right w:val="none" w:sz="0" w:space="0" w:color="auto"/>
          </w:divBdr>
        </w:div>
        <w:div w:id="1202093649">
          <w:marLeft w:val="0"/>
          <w:marRight w:val="0"/>
          <w:marTop w:val="0"/>
          <w:marBottom w:val="0"/>
          <w:divBdr>
            <w:top w:val="none" w:sz="0" w:space="0" w:color="auto"/>
            <w:left w:val="none" w:sz="0" w:space="0" w:color="auto"/>
            <w:bottom w:val="none" w:sz="0" w:space="0" w:color="auto"/>
            <w:right w:val="none" w:sz="0" w:space="0" w:color="auto"/>
          </w:divBdr>
        </w:div>
      </w:divsChild>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82269398">
      <w:bodyDiv w:val="1"/>
      <w:marLeft w:val="0"/>
      <w:marRight w:val="0"/>
      <w:marTop w:val="0"/>
      <w:marBottom w:val="0"/>
      <w:divBdr>
        <w:top w:val="none" w:sz="0" w:space="0" w:color="auto"/>
        <w:left w:val="none" w:sz="0" w:space="0" w:color="auto"/>
        <w:bottom w:val="none" w:sz="0" w:space="0" w:color="auto"/>
        <w:right w:val="none" w:sz="0" w:space="0" w:color="auto"/>
      </w:divBdr>
      <w:divsChild>
        <w:div w:id="1300955205">
          <w:marLeft w:val="0"/>
          <w:marRight w:val="0"/>
          <w:marTop w:val="0"/>
          <w:marBottom w:val="0"/>
          <w:divBdr>
            <w:top w:val="none" w:sz="0" w:space="0" w:color="auto"/>
            <w:left w:val="none" w:sz="0" w:space="0" w:color="auto"/>
            <w:bottom w:val="none" w:sz="0" w:space="0" w:color="auto"/>
            <w:right w:val="none" w:sz="0" w:space="0" w:color="auto"/>
          </w:divBdr>
        </w:div>
        <w:div w:id="1390155882">
          <w:marLeft w:val="0"/>
          <w:marRight w:val="0"/>
          <w:marTop w:val="0"/>
          <w:marBottom w:val="0"/>
          <w:divBdr>
            <w:top w:val="none" w:sz="0" w:space="0" w:color="auto"/>
            <w:left w:val="none" w:sz="0" w:space="0" w:color="auto"/>
            <w:bottom w:val="none" w:sz="0" w:space="0" w:color="auto"/>
            <w:right w:val="none" w:sz="0" w:space="0" w:color="auto"/>
          </w:divBdr>
        </w:div>
        <w:div w:id="562713490">
          <w:marLeft w:val="0"/>
          <w:marRight w:val="0"/>
          <w:marTop w:val="0"/>
          <w:marBottom w:val="0"/>
          <w:divBdr>
            <w:top w:val="none" w:sz="0" w:space="0" w:color="auto"/>
            <w:left w:val="none" w:sz="0" w:space="0" w:color="auto"/>
            <w:bottom w:val="none" w:sz="0" w:space="0" w:color="auto"/>
            <w:right w:val="none" w:sz="0" w:space="0" w:color="auto"/>
          </w:divBdr>
        </w:div>
      </w:divsChild>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243027454">
      <w:bodyDiv w:val="1"/>
      <w:marLeft w:val="0"/>
      <w:marRight w:val="0"/>
      <w:marTop w:val="0"/>
      <w:marBottom w:val="0"/>
      <w:divBdr>
        <w:top w:val="none" w:sz="0" w:space="0" w:color="auto"/>
        <w:left w:val="none" w:sz="0" w:space="0" w:color="auto"/>
        <w:bottom w:val="none" w:sz="0" w:space="0" w:color="auto"/>
        <w:right w:val="none" w:sz="0" w:space="0" w:color="auto"/>
      </w:divBdr>
      <w:divsChild>
        <w:div w:id="451630043">
          <w:marLeft w:val="0"/>
          <w:marRight w:val="0"/>
          <w:marTop w:val="0"/>
          <w:marBottom w:val="0"/>
          <w:divBdr>
            <w:top w:val="none" w:sz="0" w:space="0" w:color="auto"/>
            <w:left w:val="none" w:sz="0" w:space="0" w:color="auto"/>
            <w:bottom w:val="none" w:sz="0" w:space="0" w:color="auto"/>
            <w:right w:val="none" w:sz="0" w:space="0" w:color="auto"/>
          </w:divBdr>
        </w:div>
        <w:div w:id="713963945">
          <w:marLeft w:val="0"/>
          <w:marRight w:val="0"/>
          <w:marTop w:val="0"/>
          <w:marBottom w:val="0"/>
          <w:divBdr>
            <w:top w:val="none" w:sz="0" w:space="0" w:color="auto"/>
            <w:left w:val="none" w:sz="0" w:space="0" w:color="auto"/>
            <w:bottom w:val="none" w:sz="0" w:space="0" w:color="auto"/>
            <w:right w:val="none" w:sz="0" w:space="0" w:color="auto"/>
          </w:divBdr>
        </w:div>
        <w:div w:id="382606909">
          <w:marLeft w:val="0"/>
          <w:marRight w:val="0"/>
          <w:marTop w:val="0"/>
          <w:marBottom w:val="0"/>
          <w:divBdr>
            <w:top w:val="none" w:sz="0" w:space="0" w:color="auto"/>
            <w:left w:val="none" w:sz="0" w:space="0" w:color="auto"/>
            <w:bottom w:val="none" w:sz="0" w:space="0" w:color="auto"/>
            <w:right w:val="none" w:sz="0" w:space="0" w:color="auto"/>
          </w:divBdr>
        </w:div>
        <w:div w:id="275676686">
          <w:marLeft w:val="0"/>
          <w:marRight w:val="0"/>
          <w:marTop w:val="0"/>
          <w:marBottom w:val="0"/>
          <w:divBdr>
            <w:top w:val="none" w:sz="0" w:space="0" w:color="auto"/>
            <w:left w:val="none" w:sz="0" w:space="0" w:color="auto"/>
            <w:bottom w:val="none" w:sz="0" w:space="0" w:color="auto"/>
            <w:right w:val="none" w:sz="0" w:space="0" w:color="auto"/>
          </w:divBdr>
        </w:div>
        <w:div w:id="462238979">
          <w:marLeft w:val="0"/>
          <w:marRight w:val="0"/>
          <w:marTop w:val="0"/>
          <w:marBottom w:val="0"/>
          <w:divBdr>
            <w:top w:val="none" w:sz="0" w:space="0" w:color="auto"/>
            <w:left w:val="none" w:sz="0" w:space="0" w:color="auto"/>
            <w:bottom w:val="none" w:sz="0" w:space="0" w:color="auto"/>
            <w:right w:val="none" w:sz="0" w:space="0" w:color="auto"/>
          </w:divBdr>
        </w:div>
        <w:div w:id="1534535551">
          <w:marLeft w:val="0"/>
          <w:marRight w:val="0"/>
          <w:marTop w:val="0"/>
          <w:marBottom w:val="0"/>
          <w:divBdr>
            <w:top w:val="none" w:sz="0" w:space="0" w:color="auto"/>
            <w:left w:val="none" w:sz="0" w:space="0" w:color="auto"/>
            <w:bottom w:val="none" w:sz="0" w:space="0" w:color="auto"/>
            <w:right w:val="none" w:sz="0" w:space="0" w:color="auto"/>
          </w:divBdr>
        </w:div>
        <w:div w:id="1416825144">
          <w:marLeft w:val="0"/>
          <w:marRight w:val="0"/>
          <w:marTop w:val="0"/>
          <w:marBottom w:val="0"/>
          <w:divBdr>
            <w:top w:val="none" w:sz="0" w:space="0" w:color="auto"/>
            <w:left w:val="none" w:sz="0" w:space="0" w:color="auto"/>
            <w:bottom w:val="none" w:sz="0" w:space="0" w:color="auto"/>
            <w:right w:val="none" w:sz="0" w:space="0" w:color="auto"/>
          </w:divBdr>
        </w:div>
        <w:div w:id="748650100">
          <w:marLeft w:val="0"/>
          <w:marRight w:val="0"/>
          <w:marTop w:val="0"/>
          <w:marBottom w:val="0"/>
          <w:divBdr>
            <w:top w:val="none" w:sz="0" w:space="0" w:color="auto"/>
            <w:left w:val="none" w:sz="0" w:space="0" w:color="auto"/>
            <w:bottom w:val="none" w:sz="0" w:space="0" w:color="auto"/>
            <w:right w:val="none" w:sz="0" w:space="0" w:color="auto"/>
          </w:divBdr>
        </w:div>
        <w:div w:id="1456557690">
          <w:marLeft w:val="0"/>
          <w:marRight w:val="0"/>
          <w:marTop w:val="0"/>
          <w:marBottom w:val="0"/>
          <w:divBdr>
            <w:top w:val="none" w:sz="0" w:space="0" w:color="auto"/>
            <w:left w:val="none" w:sz="0" w:space="0" w:color="auto"/>
            <w:bottom w:val="none" w:sz="0" w:space="0" w:color="auto"/>
            <w:right w:val="none" w:sz="0" w:space="0" w:color="auto"/>
          </w:divBdr>
        </w:div>
        <w:div w:id="795685440">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44387059">
      <w:bodyDiv w:val="1"/>
      <w:marLeft w:val="0"/>
      <w:marRight w:val="0"/>
      <w:marTop w:val="0"/>
      <w:marBottom w:val="0"/>
      <w:divBdr>
        <w:top w:val="none" w:sz="0" w:space="0" w:color="auto"/>
        <w:left w:val="none" w:sz="0" w:space="0" w:color="auto"/>
        <w:bottom w:val="none" w:sz="0" w:space="0" w:color="auto"/>
        <w:right w:val="none" w:sz="0" w:space="0" w:color="auto"/>
      </w:divBdr>
      <w:divsChild>
        <w:div w:id="799566633">
          <w:marLeft w:val="0"/>
          <w:marRight w:val="0"/>
          <w:marTop w:val="0"/>
          <w:marBottom w:val="0"/>
          <w:divBdr>
            <w:top w:val="none" w:sz="0" w:space="0" w:color="auto"/>
            <w:left w:val="none" w:sz="0" w:space="0" w:color="auto"/>
            <w:bottom w:val="none" w:sz="0" w:space="0" w:color="auto"/>
            <w:right w:val="none" w:sz="0" w:space="0" w:color="auto"/>
          </w:divBdr>
        </w:div>
        <w:div w:id="654529320">
          <w:marLeft w:val="0"/>
          <w:marRight w:val="0"/>
          <w:marTop w:val="0"/>
          <w:marBottom w:val="0"/>
          <w:divBdr>
            <w:top w:val="none" w:sz="0" w:space="0" w:color="auto"/>
            <w:left w:val="none" w:sz="0" w:space="0" w:color="auto"/>
            <w:bottom w:val="none" w:sz="0" w:space="0" w:color="auto"/>
            <w:right w:val="none" w:sz="0" w:space="0" w:color="auto"/>
          </w:divBdr>
        </w:div>
        <w:div w:id="1091464314">
          <w:marLeft w:val="0"/>
          <w:marRight w:val="0"/>
          <w:marTop w:val="0"/>
          <w:marBottom w:val="0"/>
          <w:divBdr>
            <w:top w:val="none" w:sz="0" w:space="0" w:color="auto"/>
            <w:left w:val="none" w:sz="0" w:space="0" w:color="auto"/>
            <w:bottom w:val="none" w:sz="0" w:space="0" w:color="auto"/>
            <w:right w:val="none" w:sz="0" w:space="0" w:color="auto"/>
          </w:divBdr>
        </w:div>
        <w:div w:id="791705806">
          <w:marLeft w:val="0"/>
          <w:marRight w:val="0"/>
          <w:marTop w:val="0"/>
          <w:marBottom w:val="0"/>
          <w:divBdr>
            <w:top w:val="none" w:sz="0" w:space="0" w:color="auto"/>
            <w:left w:val="none" w:sz="0" w:space="0" w:color="auto"/>
            <w:bottom w:val="none" w:sz="0" w:space="0" w:color="auto"/>
            <w:right w:val="none" w:sz="0" w:space="0" w:color="auto"/>
          </w:divBdr>
        </w:div>
        <w:div w:id="650407559">
          <w:marLeft w:val="0"/>
          <w:marRight w:val="0"/>
          <w:marTop w:val="0"/>
          <w:marBottom w:val="0"/>
          <w:divBdr>
            <w:top w:val="none" w:sz="0" w:space="0" w:color="auto"/>
            <w:left w:val="none" w:sz="0" w:space="0" w:color="auto"/>
            <w:bottom w:val="none" w:sz="0" w:space="0" w:color="auto"/>
            <w:right w:val="none" w:sz="0" w:space="0" w:color="auto"/>
          </w:divBdr>
        </w:div>
      </w:divsChild>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04557988">
      <w:bodyDiv w:val="1"/>
      <w:marLeft w:val="0"/>
      <w:marRight w:val="0"/>
      <w:marTop w:val="0"/>
      <w:marBottom w:val="0"/>
      <w:divBdr>
        <w:top w:val="none" w:sz="0" w:space="0" w:color="auto"/>
        <w:left w:val="none" w:sz="0" w:space="0" w:color="auto"/>
        <w:bottom w:val="none" w:sz="0" w:space="0" w:color="auto"/>
        <w:right w:val="none" w:sz="0" w:space="0" w:color="auto"/>
      </w:divBdr>
      <w:divsChild>
        <w:div w:id="263465209">
          <w:marLeft w:val="0"/>
          <w:marRight w:val="0"/>
          <w:marTop w:val="0"/>
          <w:marBottom w:val="0"/>
          <w:divBdr>
            <w:top w:val="none" w:sz="0" w:space="0" w:color="auto"/>
            <w:left w:val="none" w:sz="0" w:space="0" w:color="auto"/>
            <w:bottom w:val="none" w:sz="0" w:space="0" w:color="auto"/>
            <w:right w:val="none" w:sz="0" w:space="0" w:color="auto"/>
          </w:divBdr>
        </w:div>
        <w:div w:id="1584680451">
          <w:marLeft w:val="0"/>
          <w:marRight w:val="0"/>
          <w:marTop w:val="0"/>
          <w:marBottom w:val="0"/>
          <w:divBdr>
            <w:top w:val="none" w:sz="0" w:space="0" w:color="auto"/>
            <w:left w:val="none" w:sz="0" w:space="0" w:color="auto"/>
            <w:bottom w:val="none" w:sz="0" w:space="0" w:color="auto"/>
            <w:right w:val="none" w:sz="0" w:space="0" w:color="auto"/>
          </w:divBdr>
        </w:div>
        <w:div w:id="1632444556">
          <w:marLeft w:val="0"/>
          <w:marRight w:val="0"/>
          <w:marTop w:val="0"/>
          <w:marBottom w:val="0"/>
          <w:divBdr>
            <w:top w:val="none" w:sz="0" w:space="0" w:color="auto"/>
            <w:left w:val="none" w:sz="0" w:space="0" w:color="auto"/>
            <w:bottom w:val="none" w:sz="0" w:space="0" w:color="auto"/>
            <w:right w:val="none" w:sz="0" w:space="0" w:color="auto"/>
          </w:divBdr>
        </w:div>
        <w:div w:id="565579202">
          <w:marLeft w:val="0"/>
          <w:marRight w:val="0"/>
          <w:marTop w:val="0"/>
          <w:marBottom w:val="0"/>
          <w:divBdr>
            <w:top w:val="none" w:sz="0" w:space="0" w:color="auto"/>
            <w:left w:val="none" w:sz="0" w:space="0" w:color="auto"/>
            <w:bottom w:val="none" w:sz="0" w:space="0" w:color="auto"/>
            <w:right w:val="none" w:sz="0" w:space="0" w:color="auto"/>
          </w:divBdr>
        </w:div>
        <w:div w:id="1217201972">
          <w:marLeft w:val="0"/>
          <w:marRight w:val="0"/>
          <w:marTop w:val="0"/>
          <w:marBottom w:val="0"/>
          <w:divBdr>
            <w:top w:val="none" w:sz="0" w:space="0" w:color="auto"/>
            <w:left w:val="none" w:sz="0" w:space="0" w:color="auto"/>
            <w:bottom w:val="none" w:sz="0" w:space="0" w:color="auto"/>
            <w:right w:val="none" w:sz="0" w:space="0" w:color="auto"/>
          </w:divBdr>
        </w:div>
      </w:divsChild>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36340354">
      <w:bodyDiv w:val="1"/>
      <w:marLeft w:val="0"/>
      <w:marRight w:val="0"/>
      <w:marTop w:val="0"/>
      <w:marBottom w:val="0"/>
      <w:divBdr>
        <w:top w:val="none" w:sz="0" w:space="0" w:color="auto"/>
        <w:left w:val="none" w:sz="0" w:space="0" w:color="auto"/>
        <w:bottom w:val="none" w:sz="0" w:space="0" w:color="auto"/>
        <w:right w:val="none" w:sz="0" w:space="0" w:color="auto"/>
      </w:divBdr>
      <w:divsChild>
        <w:div w:id="634724891">
          <w:marLeft w:val="0"/>
          <w:marRight w:val="0"/>
          <w:marTop w:val="0"/>
          <w:marBottom w:val="0"/>
          <w:divBdr>
            <w:top w:val="none" w:sz="0" w:space="0" w:color="auto"/>
            <w:left w:val="none" w:sz="0" w:space="0" w:color="auto"/>
            <w:bottom w:val="none" w:sz="0" w:space="0" w:color="auto"/>
            <w:right w:val="none" w:sz="0" w:space="0" w:color="auto"/>
          </w:divBdr>
        </w:div>
        <w:div w:id="1879077200">
          <w:marLeft w:val="0"/>
          <w:marRight w:val="0"/>
          <w:marTop w:val="0"/>
          <w:marBottom w:val="0"/>
          <w:divBdr>
            <w:top w:val="none" w:sz="0" w:space="0" w:color="auto"/>
            <w:left w:val="none" w:sz="0" w:space="0" w:color="auto"/>
            <w:bottom w:val="none" w:sz="0" w:space="0" w:color="auto"/>
            <w:right w:val="none" w:sz="0" w:space="0" w:color="auto"/>
          </w:divBdr>
        </w:div>
        <w:div w:id="1317608953">
          <w:marLeft w:val="0"/>
          <w:marRight w:val="0"/>
          <w:marTop w:val="0"/>
          <w:marBottom w:val="0"/>
          <w:divBdr>
            <w:top w:val="none" w:sz="0" w:space="0" w:color="auto"/>
            <w:left w:val="none" w:sz="0" w:space="0" w:color="auto"/>
            <w:bottom w:val="none" w:sz="0" w:space="0" w:color="auto"/>
            <w:right w:val="none" w:sz="0" w:space="0" w:color="auto"/>
          </w:divBdr>
        </w:div>
        <w:div w:id="1790471608">
          <w:marLeft w:val="0"/>
          <w:marRight w:val="0"/>
          <w:marTop w:val="0"/>
          <w:marBottom w:val="0"/>
          <w:divBdr>
            <w:top w:val="none" w:sz="0" w:space="0" w:color="auto"/>
            <w:left w:val="none" w:sz="0" w:space="0" w:color="auto"/>
            <w:bottom w:val="none" w:sz="0" w:space="0" w:color="auto"/>
            <w:right w:val="none" w:sz="0" w:space="0" w:color="auto"/>
          </w:divBdr>
        </w:div>
        <w:div w:id="1382824773">
          <w:marLeft w:val="0"/>
          <w:marRight w:val="0"/>
          <w:marTop w:val="0"/>
          <w:marBottom w:val="0"/>
          <w:divBdr>
            <w:top w:val="none" w:sz="0" w:space="0" w:color="auto"/>
            <w:left w:val="none" w:sz="0" w:space="0" w:color="auto"/>
            <w:bottom w:val="none" w:sz="0" w:space="0" w:color="auto"/>
            <w:right w:val="none" w:sz="0" w:space="0" w:color="auto"/>
          </w:divBdr>
        </w:div>
      </w:divsChild>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hyperlink" Target="http://www.nwpgmd.nhs.uk/"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d260001b-991a-455d-bd64-475af95dc482"/>
    <ds:schemaRef ds:uri="6d6509e6-4d7e-486f-b328-5b88be5fb760"/>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D8529D4A-17EF-4CBE-9E64-CD4E777AABAC}"/>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MARQUES, Melissa</dc:creator>
  <lastModifiedBy>BEGUM, Shamima (NHS ENGLAND)</lastModifiedBy>
  <revision>24</revision>
  <dcterms:created xsi:type="dcterms:W3CDTF">2025-02-11T16:10:00.0000000Z</dcterms:created>
  <dcterms:modified xsi:type="dcterms:W3CDTF">2026-03-04T12:03:34.4467083Z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7" name="docLang">
    <vt:lpwstr>en</vt:lpwstr>
  </property>
</Properties>
</file>